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3E9" w:rsidRPr="00D443E9" w:rsidRDefault="00D443E9" w:rsidP="00D443E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tilliumRegular" w:eastAsia="Times New Roman" w:hAnsi="titilliumRegular" w:cs="Times New Roman"/>
          <w:b/>
          <w:color w:val="525252"/>
          <w:sz w:val="40"/>
          <w:szCs w:val="40"/>
          <w:lang w:eastAsia="pl-PL"/>
        </w:rPr>
      </w:pPr>
      <w:r w:rsidRPr="00D443E9">
        <w:rPr>
          <w:rFonts w:ascii="titilliumRegular" w:eastAsia="Times New Roman" w:hAnsi="titilliumRegular" w:cs="Times New Roman"/>
          <w:b/>
          <w:color w:val="525252"/>
          <w:sz w:val="40"/>
          <w:szCs w:val="40"/>
          <w:lang w:eastAsia="pl-PL"/>
        </w:rPr>
        <w:t>Obwieszczenie</w:t>
      </w:r>
    </w:p>
    <w:p w:rsidR="00D443E9" w:rsidRPr="00D443E9" w:rsidRDefault="00D443E9" w:rsidP="00D443E9">
      <w:pPr>
        <w:shd w:val="clear" w:color="auto" w:fill="FFFFFF"/>
        <w:spacing w:before="100" w:beforeAutospacing="1" w:after="100" w:afterAutospacing="1" w:line="240" w:lineRule="auto"/>
        <w:rPr>
          <w:rFonts w:ascii="titilliumRegular" w:eastAsia="Times New Roman" w:hAnsi="titilliumRegular" w:cs="Times New Roman"/>
          <w:color w:val="525252"/>
          <w:sz w:val="24"/>
          <w:szCs w:val="24"/>
          <w:lang w:eastAsia="pl-PL"/>
        </w:rPr>
      </w:pPr>
      <w:r w:rsidRPr="00D443E9">
        <w:rPr>
          <w:rFonts w:ascii="titilliumRegular" w:eastAsia="Times New Roman" w:hAnsi="titilliumRegular" w:cs="Times New Roman"/>
          <w:color w:val="525252"/>
          <w:sz w:val="24"/>
          <w:szCs w:val="24"/>
          <w:lang w:eastAsia="pl-PL"/>
        </w:rPr>
        <w:t xml:space="preserve">Obwieszczenie Wójta Gminy </w:t>
      </w:r>
      <w:r>
        <w:rPr>
          <w:rFonts w:ascii="titilliumRegular" w:eastAsia="Times New Roman" w:hAnsi="titilliumRegular" w:cs="Times New Roman"/>
          <w:color w:val="525252"/>
          <w:sz w:val="24"/>
          <w:szCs w:val="24"/>
          <w:lang w:eastAsia="pl-PL"/>
        </w:rPr>
        <w:t>Szczawin Kościelny</w:t>
      </w:r>
      <w:r w:rsidRPr="00D443E9">
        <w:rPr>
          <w:rFonts w:ascii="titilliumRegular" w:eastAsia="Times New Roman" w:hAnsi="titilliumRegular" w:cs="Times New Roman"/>
          <w:color w:val="525252"/>
          <w:sz w:val="24"/>
          <w:szCs w:val="24"/>
          <w:lang w:eastAsia="pl-PL"/>
        </w:rPr>
        <w:t xml:space="preserve"> z dnia 27 sierpnia 2018 roku w sprawie: wykazu miejsc na terenie Gminy </w:t>
      </w:r>
      <w:r>
        <w:rPr>
          <w:rFonts w:ascii="titilliumRegular" w:eastAsia="Times New Roman" w:hAnsi="titilliumRegular" w:cs="Times New Roman"/>
          <w:color w:val="525252"/>
          <w:sz w:val="24"/>
          <w:szCs w:val="24"/>
          <w:lang w:eastAsia="pl-PL"/>
        </w:rPr>
        <w:t>Szczawin Kościelny</w:t>
      </w:r>
      <w:r w:rsidRPr="00D443E9">
        <w:rPr>
          <w:rFonts w:ascii="titilliumRegular" w:eastAsia="Times New Roman" w:hAnsi="titilliumRegular" w:cs="Times New Roman"/>
          <w:color w:val="525252"/>
          <w:sz w:val="24"/>
          <w:szCs w:val="24"/>
          <w:lang w:eastAsia="pl-PL"/>
        </w:rPr>
        <w:t xml:space="preserve"> przeznaczonych na bezpłatne umieszczanie urzędowych obwieszczeń oraz plakatów wyborczych, w związku z wyborami do rad gmin, rad powiatów oraz sejmików województw i rad dzielnic m. st. Warszawy oraz wybory wójtów, burmistrzów i prezydentów miast zarządzonymi na dzień 21 października 2018 roku.</w:t>
      </w:r>
    </w:p>
    <w:p w:rsidR="00D443E9" w:rsidRPr="00D443E9" w:rsidRDefault="00D443E9" w:rsidP="00D443E9">
      <w:pPr>
        <w:shd w:val="clear" w:color="auto" w:fill="FFFFFF"/>
        <w:spacing w:before="100" w:beforeAutospacing="1" w:after="100" w:afterAutospacing="1" w:line="240" w:lineRule="auto"/>
        <w:rPr>
          <w:rFonts w:ascii="titilliumRegular" w:eastAsia="Times New Roman" w:hAnsi="titilliumRegular" w:cs="Times New Roman"/>
          <w:color w:val="525252"/>
          <w:sz w:val="24"/>
          <w:szCs w:val="24"/>
          <w:lang w:eastAsia="pl-PL"/>
        </w:rPr>
      </w:pPr>
      <w:r w:rsidRPr="00D443E9">
        <w:rPr>
          <w:rFonts w:ascii="titilliumRegular" w:eastAsia="Times New Roman" w:hAnsi="titilliumRegular" w:cs="Times New Roman"/>
          <w:color w:val="525252"/>
          <w:sz w:val="24"/>
          <w:szCs w:val="24"/>
          <w:lang w:eastAsia="pl-PL"/>
        </w:rPr>
        <w:t xml:space="preserve">Na podstawie art. 114 ustawy z dnia  5 stycznia 2011r. – Kodeks wyborczy ( </w:t>
      </w:r>
      <w:proofErr w:type="spellStart"/>
      <w:r w:rsidRPr="00D443E9">
        <w:rPr>
          <w:rFonts w:ascii="titilliumRegular" w:eastAsia="Times New Roman" w:hAnsi="titilliumRegular" w:cs="Times New Roman"/>
          <w:color w:val="525252"/>
          <w:sz w:val="24"/>
          <w:szCs w:val="24"/>
          <w:lang w:eastAsia="pl-PL"/>
        </w:rPr>
        <w:t>Dz.U</w:t>
      </w:r>
      <w:proofErr w:type="spellEnd"/>
      <w:r w:rsidRPr="00D443E9">
        <w:rPr>
          <w:rFonts w:ascii="titilliumRegular" w:eastAsia="Times New Roman" w:hAnsi="titilliumRegular" w:cs="Times New Roman"/>
          <w:color w:val="525252"/>
          <w:sz w:val="24"/>
          <w:szCs w:val="24"/>
          <w:lang w:eastAsia="pl-PL"/>
        </w:rPr>
        <w:t>. z 2018r.  poz. 1561 ) oraz Postanowienia Prezydenta Rzeczypospolitej Polskiej w sprawie zarządzenia wyborów z dnia 14 sierpnia 2018r.  (Dz. U. 2018r. poz. 1561) podaje się do publicznej wiadomości miejsca wyznaczone do bezpłatnego umieszczania obwieszczeń wyborczych:</w:t>
      </w:r>
    </w:p>
    <w:p w:rsidR="00D443E9" w:rsidRPr="00D443E9" w:rsidRDefault="00D443E9" w:rsidP="00D443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tilliumRegular" w:eastAsia="Times New Roman" w:hAnsi="titilliumRegular" w:cs="Times New Roman"/>
          <w:color w:val="525252"/>
          <w:sz w:val="24"/>
          <w:szCs w:val="24"/>
          <w:lang w:eastAsia="pl-PL"/>
        </w:rPr>
      </w:pPr>
      <w:r w:rsidRPr="00D443E9">
        <w:rPr>
          <w:rFonts w:ascii="titilliumBold" w:eastAsia="Times New Roman" w:hAnsi="titilliumBold" w:cs="Times New Roman"/>
          <w:b/>
          <w:color w:val="525252"/>
          <w:sz w:val="26"/>
          <w:lang w:eastAsia="pl-PL"/>
        </w:rPr>
        <w:t>Sołeckie tablice ogłoszeń</w:t>
      </w:r>
      <w:r w:rsidRPr="00D443E9">
        <w:rPr>
          <w:rFonts w:ascii="titilliumRegular" w:eastAsia="Times New Roman" w:hAnsi="titilliumRegular" w:cs="Times New Roman"/>
          <w:color w:val="525252"/>
          <w:sz w:val="24"/>
          <w:szCs w:val="24"/>
          <w:lang w:eastAsia="pl-PL"/>
        </w:rPr>
        <w:t> znajdujące się w poszczególnych sołectwach gminy.</w:t>
      </w:r>
    </w:p>
    <w:p w:rsidR="00D443E9" w:rsidRPr="00D443E9" w:rsidRDefault="00D443E9" w:rsidP="00D443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tilliumRegular" w:eastAsia="Times New Roman" w:hAnsi="titilliumRegular" w:cs="Times New Roman"/>
          <w:color w:val="525252"/>
          <w:sz w:val="24"/>
          <w:szCs w:val="24"/>
          <w:lang w:eastAsia="pl-PL"/>
        </w:rPr>
      </w:pPr>
      <w:r w:rsidRPr="009C06D9">
        <w:rPr>
          <w:rFonts w:ascii="titilliumBold" w:eastAsia="Times New Roman" w:hAnsi="titilliumBold" w:cs="Times New Roman"/>
          <w:b/>
          <w:color w:val="525252"/>
          <w:sz w:val="26"/>
          <w:lang w:eastAsia="pl-PL"/>
        </w:rPr>
        <w:t>Słupy ogłoszeniowe</w:t>
      </w:r>
      <w:r w:rsidRPr="00D443E9">
        <w:rPr>
          <w:rFonts w:ascii="titilliumBold" w:eastAsia="Times New Roman" w:hAnsi="titilliumBold" w:cs="Times New Roman"/>
          <w:color w:val="525252"/>
          <w:sz w:val="26"/>
          <w:lang w:eastAsia="pl-PL"/>
        </w:rPr>
        <w:t> </w:t>
      </w:r>
      <w:r w:rsidRPr="00D443E9">
        <w:rPr>
          <w:rFonts w:ascii="titilliumRegular" w:eastAsia="Times New Roman" w:hAnsi="titilliumRegular" w:cs="Times New Roman"/>
          <w:color w:val="525252"/>
          <w:sz w:val="24"/>
          <w:szCs w:val="24"/>
          <w:lang w:eastAsia="pl-PL"/>
        </w:rPr>
        <w:t xml:space="preserve">w </w:t>
      </w:r>
      <w:r>
        <w:rPr>
          <w:rFonts w:ascii="titilliumRegular" w:eastAsia="Times New Roman" w:hAnsi="titilliumRegular" w:cs="Times New Roman"/>
          <w:color w:val="525252"/>
          <w:sz w:val="24"/>
          <w:szCs w:val="24"/>
          <w:lang w:eastAsia="pl-PL"/>
        </w:rPr>
        <w:t>Szczawinie Kościelnym</w:t>
      </w:r>
    </w:p>
    <w:p w:rsidR="00D443E9" w:rsidRPr="00D443E9" w:rsidRDefault="00D443E9" w:rsidP="00D443E9">
      <w:pPr>
        <w:shd w:val="clear" w:color="auto" w:fill="FFFFFF"/>
        <w:spacing w:before="100" w:beforeAutospacing="1" w:after="100" w:afterAutospacing="1" w:line="240" w:lineRule="auto"/>
        <w:rPr>
          <w:rFonts w:ascii="titilliumRegular" w:eastAsia="Times New Roman" w:hAnsi="titilliumRegular" w:cs="Times New Roman"/>
          <w:color w:val="525252"/>
          <w:sz w:val="24"/>
          <w:szCs w:val="24"/>
          <w:lang w:eastAsia="pl-PL"/>
        </w:rPr>
      </w:pPr>
      <w:r w:rsidRPr="00D443E9">
        <w:rPr>
          <w:rFonts w:ascii="titilliumRegular" w:eastAsia="Times New Roman" w:hAnsi="titilliumRegular" w:cs="Times New Roman"/>
          <w:color w:val="525252"/>
          <w:sz w:val="24"/>
          <w:szCs w:val="24"/>
          <w:u w:val="single"/>
          <w:lang w:eastAsia="pl-PL"/>
        </w:rPr>
        <w:t>Zabrania się rozwieszania plakatów i informacji wyborczych na drzewach i przystankach autobusowych.</w:t>
      </w:r>
    </w:p>
    <w:p w:rsidR="00D443E9" w:rsidRDefault="00D443E9" w:rsidP="00D443E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tilliumBold" w:eastAsia="Times New Roman" w:hAnsi="titilliumBold" w:cs="Times New Roman"/>
          <w:color w:val="525252"/>
          <w:sz w:val="26"/>
          <w:lang w:eastAsia="pl-PL"/>
        </w:rPr>
      </w:pPr>
      <w:r>
        <w:rPr>
          <w:rFonts w:ascii="titilliumBold" w:eastAsia="Times New Roman" w:hAnsi="titilliumBold" w:cs="Times New Roman"/>
          <w:color w:val="525252"/>
          <w:sz w:val="26"/>
          <w:lang w:eastAsia="pl-PL"/>
        </w:rPr>
        <w:t xml:space="preserve">                                                                                         </w:t>
      </w:r>
    </w:p>
    <w:p w:rsidR="00D443E9" w:rsidRPr="00D443E9" w:rsidRDefault="00D443E9" w:rsidP="00D443E9">
      <w:pPr>
        <w:shd w:val="clear" w:color="auto" w:fill="FFFFFF"/>
        <w:spacing w:before="100" w:beforeAutospacing="1" w:after="100" w:afterAutospacing="1" w:line="240" w:lineRule="auto"/>
        <w:ind w:left="6521"/>
        <w:rPr>
          <w:rFonts w:ascii="titilliumRegular" w:eastAsia="Times New Roman" w:hAnsi="titilliumRegular" w:cs="Times New Roman"/>
          <w:color w:val="525252"/>
          <w:sz w:val="24"/>
          <w:szCs w:val="24"/>
          <w:lang w:eastAsia="pl-PL"/>
        </w:rPr>
      </w:pPr>
      <w:r>
        <w:rPr>
          <w:rFonts w:ascii="titilliumBold" w:eastAsia="Times New Roman" w:hAnsi="titilliumBold" w:cs="Times New Roman"/>
          <w:color w:val="525252"/>
          <w:sz w:val="26"/>
          <w:lang w:eastAsia="pl-PL"/>
        </w:rPr>
        <w:t xml:space="preserve">      </w:t>
      </w:r>
      <w:r w:rsidRPr="00D443E9">
        <w:rPr>
          <w:rFonts w:ascii="titilliumBold" w:eastAsia="Times New Roman" w:hAnsi="titilliumBold" w:cs="Times New Roman"/>
          <w:color w:val="525252"/>
          <w:sz w:val="26"/>
          <w:lang w:eastAsia="pl-PL"/>
        </w:rPr>
        <w:t>Wójt Gminy</w:t>
      </w:r>
      <w:r w:rsidRPr="00D443E9">
        <w:rPr>
          <w:rFonts w:ascii="titilliumBold" w:eastAsia="Times New Roman" w:hAnsi="titilliumBold" w:cs="Times New Roman"/>
          <w:color w:val="525252"/>
          <w:sz w:val="26"/>
          <w:szCs w:val="26"/>
          <w:lang w:eastAsia="pl-PL"/>
        </w:rPr>
        <w:br/>
      </w:r>
      <w:r w:rsidRPr="00D443E9">
        <w:rPr>
          <w:rFonts w:ascii="titilliumBold" w:eastAsia="Times New Roman" w:hAnsi="titilliumBold" w:cs="Times New Roman"/>
          <w:color w:val="525252"/>
          <w:sz w:val="26"/>
          <w:lang w:eastAsia="pl-PL"/>
        </w:rPr>
        <w:t xml:space="preserve">/-/ </w:t>
      </w:r>
      <w:r>
        <w:rPr>
          <w:rFonts w:ascii="titilliumBold" w:eastAsia="Times New Roman" w:hAnsi="titilliumBold" w:cs="Times New Roman"/>
          <w:color w:val="525252"/>
          <w:sz w:val="26"/>
          <w:lang w:eastAsia="pl-PL"/>
        </w:rPr>
        <w:t>Jerzy Sochacki</w:t>
      </w:r>
    </w:p>
    <w:p w:rsidR="00343D67" w:rsidRDefault="00343D67"/>
    <w:sectPr w:rsidR="00343D67" w:rsidSect="00343D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tillium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tillium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B1B12"/>
    <w:multiLevelType w:val="multilevel"/>
    <w:tmpl w:val="FF1EF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443E9"/>
    <w:rsid w:val="00343D67"/>
    <w:rsid w:val="006700A6"/>
    <w:rsid w:val="009C06D9"/>
    <w:rsid w:val="00D44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3D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44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443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7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162</Words>
  <Characters>976</Characters>
  <Application>Microsoft Office Word</Application>
  <DocSecurity>0</DocSecurity>
  <Lines>8</Lines>
  <Paragraphs>2</Paragraphs>
  <ScaleCrop>false</ScaleCrop>
  <Company>Toshiba</Company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Dorora Rutkowska</dc:creator>
  <cp:lastModifiedBy>Dorora Rutkowska</cp:lastModifiedBy>
  <cp:revision>3</cp:revision>
  <dcterms:created xsi:type="dcterms:W3CDTF">2018-09-07T11:25:00Z</dcterms:created>
  <dcterms:modified xsi:type="dcterms:W3CDTF">2018-09-07T11:32:00Z</dcterms:modified>
</cp:coreProperties>
</file>