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31"/>
      </w:tblGrid>
      <w:tr w:rsidR="00C01110" w:rsidRPr="00A51065" w14:paraId="204BDB69" w14:textId="77777777">
        <w:tc>
          <w:tcPr>
            <w:tcW w:w="4606" w:type="dxa"/>
            <w:tcBorders>
              <w:top w:val="nil"/>
              <w:left w:val="nil"/>
              <w:bottom w:val="nil"/>
            </w:tcBorders>
          </w:tcPr>
          <w:p w14:paraId="71AA0A52" w14:textId="728E7B7B" w:rsidR="00C01110" w:rsidRPr="00A51065" w:rsidRDefault="002C6AA4">
            <w:pPr>
              <w:spacing w:before="240" w:after="60"/>
              <w:jc w:val="right"/>
              <w:outlineLvl w:val="6"/>
              <w:rPr>
                <w:rFonts w:ascii="Century Gothic" w:eastAsia="Cambria" w:hAnsi="Century Gothic"/>
                <w:noProof/>
                <w:sz w:val="24"/>
                <w:szCs w:val="24"/>
                <w:lang w:val="x-none" w:eastAsia="x-none"/>
              </w:rPr>
            </w:pPr>
            <w:r w:rsidRPr="00A51065">
              <w:rPr>
                <w:rFonts w:ascii="Century Gothic" w:eastAsia="Times New Roman" w:hAnsi="Century Gothic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D213258" wp14:editId="481541EA">
                  <wp:extent cx="1478915" cy="155067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15" cy="155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nil"/>
              <w:bottom w:val="nil"/>
              <w:right w:val="nil"/>
            </w:tcBorders>
          </w:tcPr>
          <w:p w14:paraId="235ADB5C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  <w:p w14:paraId="6F9E1DBA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  <w:p w14:paraId="1FE76973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eastAsia="Cambria" w:hAnsi="Century Gothic"/>
                <w:b/>
                <w:noProof/>
                <w:color w:val="002060"/>
                <w:sz w:val="18"/>
                <w:szCs w:val="18"/>
                <w:lang w:eastAsia="pl-PL"/>
              </w:rPr>
              <w:t>UrbanConsulting Filip Sokołowski</w:t>
            </w:r>
          </w:p>
          <w:p w14:paraId="0BC52471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eastAsia="Cambria" w:hAnsi="Century Gothic"/>
                <w:noProof/>
                <w:color w:val="002060"/>
                <w:sz w:val="18"/>
                <w:szCs w:val="18"/>
                <w:lang w:eastAsia="pl-PL"/>
              </w:rPr>
              <w:t>ul. Strzelców 46/35, 81-586 Gdynia</w:t>
            </w:r>
          </w:p>
          <w:p w14:paraId="2513B75A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</w:pPr>
            <w:r w:rsidRPr="00A51065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>NIP: 575-176-28-94</w:t>
            </w:r>
          </w:p>
          <w:p w14:paraId="006DC94C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</w:pPr>
            <w:r w:rsidRPr="00A51065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 xml:space="preserve">e-mail: </w:t>
            </w:r>
            <w:hyperlink r:id="rId13" w:history="1">
              <w:r w:rsidRPr="00A51065">
                <w:rPr>
                  <w:rFonts w:ascii="Century Gothic" w:hAnsi="Century Gothic"/>
                  <w:i/>
                  <w:noProof/>
                  <w:color w:val="002060"/>
                  <w:sz w:val="18"/>
                  <w:szCs w:val="18"/>
                  <w:lang w:val="de-DE" w:eastAsia="pl-PL"/>
                </w:rPr>
                <w:t>filip@urbanconsulting.pl</w:t>
              </w:r>
            </w:hyperlink>
          </w:p>
          <w:p w14:paraId="0ED014AC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en-US" w:eastAsia="pl-PL"/>
              </w:rPr>
            </w:pPr>
            <w:r w:rsidRPr="00A51065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en-US" w:eastAsia="pl-PL"/>
              </w:rPr>
              <w:t>tel. (+48)608-292-492</w:t>
            </w:r>
          </w:p>
          <w:p w14:paraId="5FB5B678" w14:textId="77777777" w:rsidR="00C01110" w:rsidRPr="00A51065" w:rsidRDefault="00C01110">
            <w:pPr>
              <w:spacing w:after="0"/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>tel.(+48) 517 724 004 </w:t>
            </w:r>
          </w:p>
          <w:p w14:paraId="5925F079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 xml:space="preserve">     (+48) 517 321 400</w:t>
            </w:r>
          </w:p>
          <w:p w14:paraId="1F873012" w14:textId="77777777" w:rsidR="00C01110" w:rsidRPr="00A51065" w:rsidRDefault="00C01110">
            <w:pPr>
              <w:spacing w:before="240" w:after="60"/>
              <w:jc w:val="center"/>
              <w:outlineLvl w:val="6"/>
              <w:rPr>
                <w:rFonts w:ascii="Century Gothic" w:eastAsia="Cambria" w:hAnsi="Century Gothic"/>
                <w:noProof/>
                <w:sz w:val="24"/>
                <w:szCs w:val="24"/>
                <w:lang w:val="x-none" w:eastAsia="x-none"/>
              </w:rPr>
            </w:pPr>
          </w:p>
        </w:tc>
      </w:tr>
      <w:tr w:rsidR="004A1EB6" w:rsidRPr="00A51065" w14:paraId="43D1C39F" w14:textId="77777777">
        <w:tc>
          <w:tcPr>
            <w:tcW w:w="4606" w:type="dxa"/>
            <w:tcBorders>
              <w:top w:val="nil"/>
              <w:left w:val="nil"/>
              <w:bottom w:val="nil"/>
            </w:tcBorders>
          </w:tcPr>
          <w:p w14:paraId="397DA5DB" w14:textId="77777777" w:rsidR="004A1EB6" w:rsidRPr="00A51065" w:rsidRDefault="004A1EB6">
            <w:pPr>
              <w:spacing w:before="240" w:after="60"/>
              <w:jc w:val="right"/>
              <w:outlineLvl w:val="6"/>
              <w:rPr>
                <w:rFonts w:ascii="Century Gothic" w:eastAsia="Times New Roman" w:hAnsi="Century Gothic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4606" w:type="dxa"/>
            <w:tcBorders>
              <w:top w:val="nil"/>
              <w:bottom w:val="nil"/>
              <w:right w:val="nil"/>
            </w:tcBorders>
          </w:tcPr>
          <w:p w14:paraId="24509E33" w14:textId="77777777" w:rsidR="004A1EB6" w:rsidRPr="00A51065" w:rsidRDefault="004A1EB6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</w:tc>
      </w:tr>
    </w:tbl>
    <w:p w14:paraId="192D1FD1" w14:textId="77777777" w:rsidR="00C01110" w:rsidRPr="00A51065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732A5224" w14:textId="77777777" w:rsidR="00C01110" w:rsidRPr="00A51065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399E1847" w14:textId="77777777" w:rsidR="00C01110" w:rsidRPr="00A51065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01163689" w14:textId="77777777" w:rsidR="00C01110" w:rsidRPr="00A51065" w:rsidRDefault="00C01110" w:rsidP="00C01110">
      <w:pPr>
        <w:spacing w:after="0"/>
        <w:ind w:right="1"/>
        <w:jc w:val="center"/>
        <w:rPr>
          <w:rFonts w:ascii="Century Gothic" w:eastAsia="Cambria" w:hAnsi="Century Gothic"/>
          <w:b/>
          <w:color w:val="1F3864"/>
          <w:sz w:val="36"/>
          <w:szCs w:val="36"/>
          <w:lang w:eastAsia="pl-PL"/>
        </w:rPr>
      </w:pPr>
      <w:r w:rsidRPr="00A51065">
        <w:rPr>
          <w:rFonts w:ascii="Century Gothic" w:eastAsia="Cambria" w:hAnsi="Century Gothic"/>
          <w:b/>
          <w:color w:val="1F3864"/>
          <w:sz w:val="36"/>
          <w:szCs w:val="36"/>
          <w:lang w:eastAsia="pl-PL"/>
        </w:rPr>
        <w:t xml:space="preserve">PROJEKT MIEJSCOWEGO PLANU ZAGOSPODAROWANIA PRZESTRZENNEGO </w:t>
      </w:r>
    </w:p>
    <w:p w14:paraId="46890597" w14:textId="6ACE4030" w:rsidR="00256B82" w:rsidRPr="00A51065" w:rsidRDefault="00256B82" w:rsidP="00C01110">
      <w:pPr>
        <w:spacing w:after="0"/>
        <w:ind w:left="993" w:right="990"/>
        <w:jc w:val="center"/>
        <w:rPr>
          <w:rFonts w:ascii="Century Gothic" w:hAnsi="Century Gothic"/>
          <w:b/>
          <w:bCs/>
          <w:color w:val="1F3864"/>
        </w:rPr>
      </w:pPr>
      <w:bookmarkStart w:id="0" w:name="_Hlk160690485"/>
      <w:r w:rsidRPr="00A51065">
        <w:rPr>
          <w:rFonts w:ascii="Century Gothic" w:hAnsi="Century Gothic"/>
          <w:b/>
          <w:bCs/>
          <w:color w:val="1F3864"/>
        </w:rPr>
        <w:t xml:space="preserve">dla </w:t>
      </w:r>
      <w:bookmarkEnd w:id="0"/>
      <w:r w:rsidR="005E65CC" w:rsidRPr="00A51065">
        <w:rPr>
          <w:rFonts w:ascii="Century Gothic" w:hAnsi="Century Gothic"/>
          <w:b/>
          <w:bCs/>
          <w:color w:val="1F3864"/>
        </w:rPr>
        <w:t>fragmentów obrębów Kaleń, Reszki, Sewerynów, Staw, Szczawin Borowy Kolonia, Szczawin Kościelny, Szczawinek oraz Waliszew, w gminie Szczawin Kościelny</w:t>
      </w:r>
    </w:p>
    <w:p w14:paraId="1B2A87B3" w14:textId="77777777" w:rsidR="00256B82" w:rsidRPr="00A51065" w:rsidRDefault="00256B82" w:rsidP="00C01110">
      <w:pPr>
        <w:spacing w:after="0"/>
        <w:ind w:left="993" w:right="990"/>
        <w:jc w:val="center"/>
        <w:rPr>
          <w:rFonts w:ascii="Century Gothic" w:hAnsi="Century Gothic"/>
        </w:rPr>
      </w:pPr>
    </w:p>
    <w:p w14:paraId="299CA5AA" w14:textId="7706FCC4" w:rsidR="00C01110" w:rsidRPr="00A51065" w:rsidRDefault="00C01110" w:rsidP="00C01110">
      <w:pPr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ETAP:</w:t>
      </w:r>
      <w:r w:rsidRPr="00A51065">
        <w:rPr>
          <w:rFonts w:ascii="Century Gothic" w:hAnsi="Century Gothic"/>
          <w:sz w:val="20"/>
          <w:szCs w:val="20"/>
        </w:rPr>
        <w:t xml:space="preserve"> </w:t>
      </w:r>
      <w:r w:rsidR="005E65CC" w:rsidRPr="00A51065">
        <w:rPr>
          <w:rFonts w:ascii="Century Gothic" w:hAnsi="Century Gothic"/>
          <w:sz w:val="20"/>
          <w:szCs w:val="20"/>
        </w:rPr>
        <w:t>OPINIOWANIE I UZGADNIANIE</w:t>
      </w:r>
      <w:r w:rsidR="00C02E48" w:rsidRPr="00A51065" w:rsidDel="00C02E48">
        <w:rPr>
          <w:rFonts w:ascii="Century Gothic" w:hAnsi="Century Gothic"/>
          <w:sz w:val="20"/>
          <w:szCs w:val="20"/>
        </w:rPr>
        <w:t xml:space="preserve"> </w:t>
      </w:r>
    </w:p>
    <w:p w14:paraId="798C2AAB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</w:rPr>
      </w:pPr>
    </w:p>
    <w:p w14:paraId="114DE001" w14:textId="77777777" w:rsidR="00C01110" w:rsidRPr="00A51065" w:rsidRDefault="00C01110" w:rsidP="00C01110">
      <w:pPr>
        <w:spacing w:after="0"/>
        <w:rPr>
          <w:rFonts w:ascii="Century Gothic" w:hAnsi="Century Gothic"/>
          <w:u w:val="single"/>
        </w:rPr>
      </w:pPr>
    </w:p>
    <w:p w14:paraId="73973FD5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u w:val="single"/>
        </w:rPr>
      </w:pPr>
    </w:p>
    <w:p w14:paraId="0C78B46F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u w:val="single"/>
        </w:rPr>
      </w:pPr>
      <w:r w:rsidRPr="00A51065">
        <w:rPr>
          <w:rFonts w:ascii="Century Gothic" w:hAnsi="Century Gothic"/>
          <w:u w:val="single"/>
        </w:rPr>
        <w:t>Opracowanie:</w:t>
      </w:r>
    </w:p>
    <w:p w14:paraId="0DAEC917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mgr Filip Sokołowski</w:t>
      </w:r>
      <w:r w:rsidRPr="00A51065">
        <w:rPr>
          <w:rFonts w:ascii="Century Gothic" w:hAnsi="Century Gothic"/>
          <w:sz w:val="20"/>
          <w:szCs w:val="20"/>
        </w:rPr>
        <w:t xml:space="preserve"> – Główny projektant</w:t>
      </w:r>
    </w:p>
    <w:p w14:paraId="056524C4" w14:textId="77777777" w:rsidR="00C01110" w:rsidRPr="00A51065" w:rsidRDefault="00C01110" w:rsidP="00C01110">
      <w:pPr>
        <w:spacing w:after="0" w:line="240" w:lineRule="auto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Uprawniony projektant w planowaniu przestrzennym</w:t>
      </w:r>
    </w:p>
    <w:p w14:paraId="14402987" w14:textId="0301A2EB" w:rsidR="00C01110" w:rsidRPr="00A51065" w:rsidRDefault="00C01110" w:rsidP="00C01110">
      <w:pPr>
        <w:spacing w:after="0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/</w:t>
      </w:r>
      <w:r w:rsidR="00182468" w:rsidRPr="00A51065">
        <w:rPr>
          <w:rFonts w:ascii="Century Gothic" w:hAnsi="Century Gothic"/>
          <w:i/>
          <w:sz w:val="20"/>
          <w:szCs w:val="20"/>
        </w:rPr>
        <w:t xml:space="preserve">Dz. U. z 2024 r. poz. 1130 z </w:t>
      </w:r>
      <w:proofErr w:type="spellStart"/>
      <w:r w:rsidR="00182468" w:rsidRPr="00A51065">
        <w:rPr>
          <w:rFonts w:ascii="Century Gothic" w:hAnsi="Century Gothic"/>
          <w:i/>
          <w:sz w:val="20"/>
          <w:szCs w:val="20"/>
        </w:rPr>
        <w:t>późn</w:t>
      </w:r>
      <w:proofErr w:type="spellEnd"/>
      <w:r w:rsidR="00182468" w:rsidRPr="00A51065">
        <w:rPr>
          <w:rFonts w:ascii="Century Gothic" w:hAnsi="Century Gothic"/>
          <w:i/>
          <w:sz w:val="20"/>
          <w:szCs w:val="20"/>
        </w:rPr>
        <w:t>. zm.</w:t>
      </w:r>
      <w:r w:rsidRPr="00A51065">
        <w:rPr>
          <w:rFonts w:ascii="Century Gothic" w:hAnsi="Century Gothic"/>
          <w:i/>
          <w:sz w:val="20"/>
          <w:szCs w:val="20"/>
        </w:rPr>
        <w:t xml:space="preserve"> art. 5 pkt 3/</w:t>
      </w:r>
    </w:p>
    <w:p w14:paraId="7C85EDF7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mgr Anna Łączkowska-Sokołowska</w:t>
      </w:r>
      <w:r w:rsidRPr="00A51065">
        <w:rPr>
          <w:rFonts w:ascii="Century Gothic" w:hAnsi="Century Gothic"/>
          <w:sz w:val="20"/>
          <w:szCs w:val="20"/>
        </w:rPr>
        <w:t xml:space="preserve"> – planowanie przestrzenne, </w:t>
      </w:r>
    </w:p>
    <w:p w14:paraId="39071956" w14:textId="77777777" w:rsidR="00C01110" w:rsidRPr="00A51065" w:rsidRDefault="00C01110" w:rsidP="00C01110">
      <w:pPr>
        <w:spacing w:after="0" w:line="240" w:lineRule="auto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Uprawniony projektant w planowaniu przestrzennym</w:t>
      </w:r>
    </w:p>
    <w:p w14:paraId="6063D4C7" w14:textId="70D3BABB" w:rsidR="00C01110" w:rsidRPr="00A51065" w:rsidRDefault="00C01110" w:rsidP="00C01110">
      <w:pPr>
        <w:spacing w:after="0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/</w:t>
      </w:r>
      <w:r w:rsidR="00182468" w:rsidRPr="00A51065">
        <w:rPr>
          <w:rFonts w:ascii="Century Gothic" w:hAnsi="Century Gothic"/>
          <w:i/>
          <w:sz w:val="20"/>
          <w:szCs w:val="20"/>
        </w:rPr>
        <w:t xml:space="preserve">Dz. U. z 2024 r. poz. 1130 z </w:t>
      </w:r>
      <w:proofErr w:type="spellStart"/>
      <w:r w:rsidR="00182468" w:rsidRPr="00A51065">
        <w:rPr>
          <w:rFonts w:ascii="Century Gothic" w:hAnsi="Century Gothic"/>
          <w:i/>
          <w:sz w:val="20"/>
          <w:szCs w:val="20"/>
        </w:rPr>
        <w:t>późn</w:t>
      </w:r>
      <w:proofErr w:type="spellEnd"/>
      <w:r w:rsidR="00182468" w:rsidRPr="00A51065">
        <w:rPr>
          <w:rFonts w:ascii="Century Gothic" w:hAnsi="Century Gothic"/>
          <w:i/>
          <w:sz w:val="20"/>
          <w:szCs w:val="20"/>
        </w:rPr>
        <w:t>. zm.</w:t>
      </w:r>
      <w:r w:rsidRPr="00A51065">
        <w:rPr>
          <w:rFonts w:ascii="Century Gothic" w:hAnsi="Century Gothic"/>
          <w:i/>
          <w:sz w:val="20"/>
          <w:szCs w:val="20"/>
        </w:rPr>
        <w:t xml:space="preserve"> art. 5 pkt 3/</w:t>
      </w:r>
    </w:p>
    <w:p w14:paraId="70E6BCA4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 xml:space="preserve">mgr Maja Marynowicz </w:t>
      </w:r>
      <w:r w:rsidRPr="00A51065">
        <w:rPr>
          <w:rFonts w:ascii="Century Gothic" w:hAnsi="Century Gothic"/>
          <w:sz w:val="20"/>
          <w:szCs w:val="20"/>
        </w:rPr>
        <w:t xml:space="preserve">– planowanie przestrzenne, </w:t>
      </w:r>
    </w:p>
    <w:p w14:paraId="5EDFE46D" w14:textId="4BA61CD4" w:rsidR="00C01110" w:rsidRPr="00A51065" w:rsidRDefault="00C01110" w:rsidP="00C01110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 xml:space="preserve">mgr </w:t>
      </w:r>
      <w:r w:rsidR="003F0E67" w:rsidRPr="00A51065">
        <w:rPr>
          <w:rFonts w:ascii="Century Gothic" w:hAnsi="Century Gothic"/>
          <w:b/>
          <w:sz w:val="20"/>
          <w:szCs w:val="20"/>
        </w:rPr>
        <w:t>Wiktoria Rybarczyk</w:t>
      </w:r>
      <w:r w:rsidRPr="00A51065">
        <w:rPr>
          <w:rFonts w:ascii="Century Gothic" w:hAnsi="Century Gothic"/>
          <w:b/>
          <w:sz w:val="20"/>
          <w:szCs w:val="20"/>
        </w:rPr>
        <w:t xml:space="preserve"> </w:t>
      </w:r>
      <w:r w:rsidRPr="00A51065">
        <w:rPr>
          <w:rFonts w:ascii="Century Gothic" w:hAnsi="Century Gothic"/>
          <w:bCs/>
          <w:sz w:val="20"/>
          <w:szCs w:val="20"/>
        </w:rPr>
        <w:t>– planowanie przestrzenne</w:t>
      </w:r>
    </w:p>
    <w:p w14:paraId="4E4B0562" w14:textId="38339004" w:rsidR="00C01110" w:rsidRPr="00A51065" w:rsidRDefault="003021C6" w:rsidP="00C01110">
      <w:pPr>
        <w:spacing w:after="0"/>
        <w:jc w:val="center"/>
        <w:rPr>
          <w:rFonts w:ascii="Century Gothic" w:hAnsi="Century Gothic"/>
          <w:bCs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mgr inż. Aleksandra Sikorska</w:t>
      </w:r>
      <w:r w:rsidRPr="00A51065" w:rsidDel="003021C6">
        <w:rPr>
          <w:rFonts w:ascii="Century Gothic" w:hAnsi="Century Gothic"/>
          <w:b/>
          <w:sz w:val="20"/>
          <w:szCs w:val="20"/>
        </w:rPr>
        <w:t xml:space="preserve"> </w:t>
      </w:r>
      <w:r w:rsidR="00C01110" w:rsidRPr="00A51065">
        <w:rPr>
          <w:rFonts w:ascii="Century Gothic" w:hAnsi="Century Gothic"/>
          <w:bCs/>
          <w:sz w:val="20"/>
          <w:szCs w:val="20"/>
        </w:rPr>
        <w:t>– prognoza oddziaływania na środowisko</w:t>
      </w:r>
    </w:p>
    <w:p w14:paraId="23FAB0F8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6363F20F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0C4A0CBC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0FD72F43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4D3CE233" w14:textId="77777777" w:rsidR="00C01110" w:rsidRPr="00A51065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33BE9598" w14:textId="77777777" w:rsidR="00C01110" w:rsidRPr="00A51065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317DC49B" w14:textId="77777777" w:rsidR="00C01110" w:rsidRPr="00A51065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40EC46B9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bCs/>
          <w:sz w:val="20"/>
          <w:szCs w:val="20"/>
        </w:rPr>
      </w:pPr>
    </w:p>
    <w:p w14:paraId="43620DEF" w14:textId="6C4034CC" w:rsidR="00F825EA" w:rsidRPr="00A51065" w:rsidRDefault="00A51065" w:rsidP="00C01110">
      <w:pPr>
        <w:tabs>
          <w:tab w:val="center" w:pos="4536"/>
          <w:tab w:val="left" w:pos="6915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Century Gothic" w:hAnsi="Century Gothic"/>
          <w:bCs/>
          <w:sz w:val="20"/>
          <w:szCs w:val="20"/>
        </w:rPr>
        <w:t>wrzesień</w:t>
      </w:r>
      <w:r w:rsidR="008B79EF" w:rsidRPr="00A51065">
        <w:rPr>
          <w:rFonts w:ascii="Century Gothic" w:hAnsi="Century Gothic"/>
          <w:bCs/>
          <w:sz w:val="20"/>
          <w:szCs w:val="20"/>
        </w:rPr>
        <w:t xml:space="preserve"> </w:t>
      </w:r>
      <w:r w:rsidR="00182468" w:rsidRPr="00A51065">
        <w:rPr>
          <w:rFonts w:ascii="Century Gothic" w:hAnsi="Century Gothic"/>
          <w:bCs/>
          <w:sz w:val="20"/>
          <w:szCs w:val="20"/>
        </w:rPr>
        <w:t>2025</w:t>
      </w:r>
      <w:r w:rsidR="00C01110" w:rsidRPr="00A51065">
        <w:rPr>
          <w:rFonts w:ascii="Century Gothic" w:hAnsi="Century Gothic"/>
          <w:bCs/>
          <w:sz w:val="20"/>
          <w:szCs w:val="20"/>
        </w:rPr>
        <w:t xml:space="preserve"> r.</w:t>
      </w:r>
      <w:r w:rsidR="00C01110" w:rsidRPr="00A51065">
        <w:rPr>
          <w:rFonts w:ascii="Times New Roman" w:hAnsi="Times New Roman"/>
          <w:b/>
          <w:sz w:val="24"/>
          <w:szCs w:val="24"/>
        </w:rPr>
        <w:br w:type="page"/>
      </w:r>
      <w:r w:rsidR="00F825EA" w:rsidRPr="00A51065">
        <w:rPr>
          <w:rFonts w:ascii="Times New Roman" w:hAnsi="Times New Roman"/>
          <w:b/>
          <w:sz w:val="24"/>
          <w:szCs w:val="24"/>
        </w:rPr>
        <w:lastRenderedPageBreak/>
        <w:t xml:space="preserve">Uchwała Nr </w:t>
      </w:r>
      <w:r w:rsidR="008525BE" w:rsidRPr="00A51065">
        <w:rPr>
          <w:rFonts w:ascii="Times New Roman" w:hAnsi="Times New Roman"/>
          <w:b/>
          <w:sz w:val="24"/>
          <w:szCs w:val="24"/>
        </w:rPr>
        <w:t>….</w:t>
      </w:r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="008525BE" w:rsidRPr="00A51065">
        <w:rPr>
          <w:rFonts w:ascii="Times New Roman" w:hAnsi="Times New Roman"/>
          <w:b/>
          <w:sz w:val="24"/>
          <w:szCs w:val="24"/>
        </w:rPr>
        <w:t>….</w:t>
      </w:r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="008525BE" w:rsidRPr="00A51065">
        <w:rPr>
          <w:rFonts w:ascii="Times New Roman" w:hAnsi="Times New Roman"/>
          <w:b/>
          <w:sz w:val="24"/>
          <w:szCs w:val="24"/>
        </w:rPr>
        <w:t>…...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</w:t>
      </w:r>
    </w:p>
    <w:p w14:paraId="23BD64CA" w14:textId="5DC1042C" w:rsidR="00F825EA" w:rsidRPr="00A51065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Rady Gminy </w:t>
      </w:r>
      <w:r w:rsidR="005E65CC" w:rsidRPr="00A51065">
        <w:rPr>
          <w:rFonts w:ascii="Times New Roman" w:hAnsi="Times New Roman"/>
          <w:b/>
          <w:sz w:val="24"/>
          <w:szCs w:val="24"/>
        </w:rPr>
        <w:t>Szczawin Kościelny</w:t>
      </w:r>
    </w:p>
    <w:p w14:paraId="33D0607E" w14:textId="5FEC55DD" w:rsidR="00F825EA" w:rsidRPr="00A51065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z dnia </w:t>
      </w:r>
      <w:r w:rsidR="008525BE" w:rsidRPr="00A51065">
        <w:rPr>
          <w:rFonts w:ascii="Times New Roman" w:hAnsi="Times New Roman"/>
          <w:b/>
          <w:sz w:val="24"/>
          <w:szCs w:val="24"/>
        </w:rPr>
        <w:t xml:space="preserve">……………. </w:t>
      </w:r>
      <w:r w:rsidR="00384C61" w:rsidRPr="00A51065">
        <w:rPr>
          <w:rFonts w:ascii="Times New Roman" w:hAnsi="Times New Roman"/>
          <w:b/>
          <w:sz w:val="24"/>
          <w:szCs w:val="24"/>
        </w:rPr>
        <w:t>202</w:t>
      </w:r>
      <w:r w:rsidR="00C02E48" w:rsidRPr="00A51065">
        <w:rPr>
          <w:rFonts w:ascii="Times New Roman" w:hAnsi="Times New Roman"/>
          <w:b/>
          <w:sz w:val="24"/>
          <w:szCs w:val="24"/>
        </w:rPr>
        <w:t>5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r</w:t>
      </w:r>
      <w:r w:rsidR="00D9684B" w:rsidRPr="00A51065">
        <w:rPr>
          <w:rFonts w:ascii="Times New Roman" w:hAnsi="Times New Roman"/>
          <w:b/>
          <w:sz w:val="24"/>
          <w:szCs w:val="24"/>
        </w:rPr>
        <w:t>.</w:t>
      </w:r>
    </w:p>
    <w:p w14:paraId="5C1283B5" w14:textId="77777777" w:rsidR="00F825EA" w:rsidRPr="00A51065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D53B0F6" w14:textId="09D81C7A" w:rsidR="008525BE" w:rsidRPr="00A51065" w:rsidRDefault="00F825EA" w:rsidP="008525B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w sprawie uchwalenia </w:t>
      </w:r>
      <w:bookmarkStart w:id="1" w:name="_Hlk114213476"/>
      <w:r w:rsidRPr="00A51065">
        <w:rPr>
          <w:rFonts w:ascii="Times New Roman" w:hAnsi="Times New Roman"/>
          <w:b/>
          <w:sz w:val="24"/>
          <w:szCs w:val="24"/>
        </w:rPr>
        <w:t xml:space="preserve">miejscowego planu zagospodarowania przestrzennego </w:t>
      </w:r>
      <w:bookmarkEnd w:id="1"/>
      <w:r w:rsidR="00256B82" w:rsidRPr="00A51065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E65CC" w:rsidRPr="00A51065">
        <w:rPr>
          <w:rFonts w:ascii="Times New Roman" w:hAnsi="Times New Roman"/>
          <w:b/>
          <w:bCs/>
          <w:sz w:val="24"/>
          <w:szCs w:val="24"/>
        </w:rPr>
        <w:t>fragmentów obrębów Kaleń, Reszki, Sewerynów, Staw, Szczawin Borowy Kolonia, Szczawin Kościelny, Szczawinek oraz Waliszew, w gminie Szczawin Kościelny</w:t>
      </w:r>
    </w:p>
    <w:p w14:paraId="1EB8B106" w14:textId="77777777" w:rsidR="00F825EA" w:rsidRPr="00A51065" w:rsidRDefault="00F825EA" w:rsidP="008525B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14:paraId="2E6BFCFC" w14:textId="08B190FC" w:rsidR="008525BE" w:rsidRPr="00A51065" w:rsidRDefault="003A3C53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Działając na podstawie art. 18 ust. 2 pkt. 5 ustawy z dnia 8 marca 1990 r. o samorządzie gminnym (</w:t>
      </w:r>
      <w:bookmarkStart w:id="2" w:name="_Hlk171452635"/>
      <w:proofErr w:type="spellStart"/>
      <w:r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</w:t>
      </w:r>
      <w:r w:rsidR="00A56B9D" w:rsidRPr="00A51065">
        <w:rPr>
          <w:rFonts w:ascii="Times New Roman" w:hAnsi="Times New Roman"/>
          <w:sz w:val="24"/>
          <w:szCs w:val="24"/>
        </w:rPr>
        <w:t>Dz. U. z 2025 r. poz. 1153</w:t>
      </w:r>
      <w:bookmarkEnd w:id="2"/>
      <w:r w:rsidRPr="00A51065">
        <w:rPr>
          <w:rFonts w:ascii="Times New Roman" w:hAnsi="Times New Roman"/>
          <w:sz w:val="24"/>
          <w:szCs w:val="24"/>
        </w:rPr>
        <w:t>) i art. 20 ustawy z dnia 27 marca 2003 r. o planowaniu i zagospodarowaniu przestrzennym (</w:t>
      </w:r>
      <w:proofErr w:type="spellStart"/>
      <w:r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Pr="00A51065">
        <w:rPr>
          <w:rFonts w:ascii="Times New Roman" w:hAnsi="Times New Roman"/>
          <w:sz w:val="24"/>
          <w:szCs w:val="24"/>
        </w:rPr>
        <w:t>. Dz. U. z 2024 r. poz. 1130; zm.: Dz. U. z 2024 r. poz. 1907 i poz. 1940 oraz z 2025 r. poz. 527), w związku z art. 67 ust. 3 ustawy z dnia 7 lipca 2023 r. o zmianie ustawy o planowaniu i zagospodarowaniu przestrzennym oraz niektórych innych ustaw (Dz. U. z 2023 r. poz. 1688)</w:t>
      </w:r>
      <w:r w:rsidR="008525BE" w:rsidRPr="00A51065">
        <w:rPr>
          <w:rFonts w:ascii="Times New Roman" w:hAnsi="Times New Roman"/>
          <w:sz w:val="24"/>
          <w:szCs w:val="24"/>
        </w:rPr>
        <w:t>,</w:t>
      </w:r>
      <w:r w:rsidR="00F825EA" w:rsidRPr="00A51065">
        <w:rPr>
          <w:rFonts w:ascii="Times New Roman" w:hAnsi="Times New Roman"/>
          <w:sz w:val="24"/>
          <w:szCs w:val="24"/>
        </w:rPr>
        <w:t xml:space="preserve"> Rada Gminy </w:t>
      </w:r>
      <w:r w:rsidR="003F217F" w:rsidRPr="00A51065">
        <w:rPr>
          <w:rFonts w:ascii="Times New Roman" w:hAnsi="Times New Roman"/>
          <w:sz w:val="24"/>
          <w:szCs w:val="24"/>
        </w:rPr>
        <w:t>Szczawin Kościelny</w:t>
      </w:r>
      <w:r w:rsidR="00F825EA" w:rsidRPr="00A51065">
        <w:rPr>
          <w:rFonts w:ascii="Times New Roman" w:hAnsi="Times New Roman"/>
          <w:sz w:val="24"/>
          <w:szCs w:val="24"/>
        </w:rPr>
        <w:t xml:space="preserve"> uchwala, co następuje:</w:t>
      </w:r>
      <w:r w:rsidR="004E5ABA" w:rsidRPr="00A51065">
        <w:rPr>
          <w:rFonts w:ascii="Times New Roman" w:hAnsi="Times New Roman"/>
          <w:sz w:val="24"/>
          <w:szCs w:val="24"/>
        </w:rPr>
        <w:t xml:space="preserve"> </w:t>
      </w:r>
    </w:p>
    <w:p w14:paraId="3FD9A586" w14:textId="77777777" w:rsidR="00256B82" w:rsidRPr="00A51065" w:rsidRDefault="00256B82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D52629" w14:textId="77777777" w:rsidR="00F825EA" w:rsidRPr="00A51065" w:rsidRDefault="00F825EA" w:rsidP="00F825EA">
      <w:pPr>
        <w:pStyle w:val="Nagwek1"/>
      </w:pPr>
      <w:r w:rsidRPr="00A51065">
        <w:t>Rozdział 1</w:t>
      </w:r>
    </w:p>
    <w:p w14:paraId="2F25F233" w14:textId="77777777" w:rsidR="00F825EA" w:rsidRPr="00A51065" w:rsidRDefault="00F825EA" w:rsidP="00F825EA">
      <w:pPr>
        <w:pStyle w:val="Nagwek1"/>
        <w:spacing w:before="0"/>
      </w:pPr>
      <w:r w:rsidRPr="00A51065">
        <w:t>Przepisy ogólne</w:t>
      </w:r>
    </w:p>
    <w:p w14:paraId="5DC95961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076C9B0" w14:textId="04011E1E" w:rsidR="00F825EA" w:rsidRPr="00A51065" w:rsidRDefault="00F825EA" w:rsidP="00F825EA">
      <w:pPr>
        <w:widowControl w:val="0"/>
        <w:numPr>
          <w:ilvl w:val="0"/>
          <w:numId w:val="1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Zgodnie z uchwałą nr </w:t>
      </w:r>
      <w:bookmarkStart w:id="3" w:name="_Hlk115261064"/>
      <w:r w:rsidR="005E65CC" w:rsidRPr="00A51065">
        <w:rPr>
          <w:rFonts w:ascii="Times New Roman" w:hAnsi="Times New Roman"/>
          <w:sz w:val="24"/>
          <w:szCs w:val="24"/>
        </w:rPr>
        <w:t>IV/43/24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bookmarkEnd w:id="3"/>
      <w:r w:rsidRPr="00A51065">
        <w:rPr>
          <w:rFonts w:ascii="Times New Roman" w:hAnsi="Times New Roman"/>
          <w:sz w:val="24"/>
          <w:szCs w:val="24"/>
        </w:rPr>
        <w:t xml:space="preserve">Rady Gminy </w:t>
      </w:r>
      <w:r w:rsidR="005E65CC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 z dnia </w:t>
      </w:r>
      <w:r w:rsidR="005E65CC" w:rsidRPr="00A51065">
        <w:rPr>
          <w:rFonts w:ascii="Times New Roman" w:hAnsi="Times New Roman"/>
          <w:sz w:val="24"/>
          <w:szCs w:val="24"/>
        </w:rPr>
        <w:t xml:space="preserve">23 września </w:t>
      </w:r>
      <w:r w:rsidRPr="00A51065">
        <w:rPr>
          <w:rFonts w:ascii="Times New Roman" w:hAnsi="Times New Roman"/>
          <w:sz w:val="24"/>
          <w:szCs w:val="24"/>
        </w:rPr>
        <w:t>202</w:t>
      </w:r>
      <w:r w:rsidR="005E65CC" w:rsidRPr="00A51065">
        <w:rPr>
          <w:rFonts w:ascii="Times New Roman" w:hAnsi="Times New Roman"/>
          <w:sz w:val="24"/>
          <w:szCs w:val="24"/>
        </w:rPr>
        <w:t>4</w:t>
      </w:r>
      <w:r w:rsidRPr="00A51065">
        <w:rPr>
          <w:rFonts w:ascii="Times New Roman" w:hAnsi="Times New Roman"/>
          <w:sz w:val="24"/>
          <w:szCs w:val="24"/>
        </w:rPr>
        <w:t xml:space="preserve"> roku w sprawie przystąpienia do sporządzenia miejscowego planu zagospodarowania przestrzennego </w:t>
      </w:r>
      <w:r w:rsidR="00256B82" w:rsidRPr="00A51065">
        <w:rPr>
          <w:rFonts w:ascii="Times New Roman" w:hAnsi="Times New Roman"/>
          <w:sz w:val="24"/>
          <w:szCs w:val="24"/>
        </w:rPr>
        <w:t xml:space="preserve">dla </w:t>
      </w:r>
      <w:r w:rsidR="005E65CC" w:rsidRPr="00A51065">
        <w:rPr>
          <w:rFonts w:ascii="Times New Roman" w:hAnsi="Times New Roman"/>
          <w:sz w:val="24"/>
          <w:szCs w:val="24"/>
        </w:rPr>
        <w:t>fragmentów obrębów Kaleń, Reszki, Sewerynów, Staw, Szczawin Borowy Kolonia, Szczawin Kościelny, Szczawinek oraz Waliszew, w gminie Szczawin Kościelny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po stwierdzeniu braku naruszenia ustaleń „Studium uwarunkowań i kierunków zagospodarowania przestrzennego gminy </w:t>
      </w:r>
      <w:r w:rsidR="00860B23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>”</w:t>
      </w:r>
      <w:r w:rsidR="004A6C17" w:rsidRPr="00A51065">
        <w:rPr>
          <w:rFonts w:ascii="Times New Roman" w:hAnsi="Times New Roman"/>
          <w:sz w:val="24"/>
          <w:szCs w:val="24"/>
        </w:rPr>
        <w:t>,</w:t>
      </w:r>
      <w:r w:rsidR="00337CB5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uchwalonego Uchwałą nr </w:t>
      </w:r>
      <w:r w:rsidR="00D0301B" w:rsidRPr="00A51065">
        <w:rPr>
          <w:rFonts w:ascii="Times New Roman" w:hAnsi="Times New Roman"/>
          <w:sz w:val="24"/>
          <w:szCs w:val="24"/>
        </w:rPr>
        <w:t>92/XV/2000</w:t>
      </w:r>
      <w:r w:rsidR="009B422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Rady Gminy </w:t>
      </w:r>
      <w:r w:rsidR="00860B23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, z dnia </w:t>
      </w:r>
      <w:r w:rsidR="00D0301B" w:rsidRPr="00A51065">
        <w:rPr>
          <w:rFonts w:ascii="Times New Roman" w:hAnsi="Times New Roman"/>
          <w:sz w:val="24"/>
          <w:szCs w:val="24"/>
        </w:rPr>
        <w:t>28 stycznia 2000 r.</w:t>
      </w:r>
      <w:r w:rsidRPr="00A51065">
        <w:rPr>
          <w:rFonts w:ascii="Times New Roman" w:hAnsi="Times New Roman"/>
          <w:sz w:val="24"/>
          <w:szCs w:val="24"/>
        </w:rPr>
        <w:t>, uchwala się miejscowy plan zagospodarowania przestrzennego</w:t>
      </w:r>
      <w:r w:rsidR="00CA5D2C" w:rsidRPr="00A51065">
        <w:rPr>
          <w:rFonts w:ascii="Times New Roman" w:hAnsi="Times New Roman"/>
          <w:sz w:val="24"/>
          <w:szCs w:val="24"/>
        </w:rPr>
        <w:t xml:space="preserve"> dla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860B23" w:rsidRPr="00A51065">
        <w:rPr>
          <w:rFonts w:ascii="Times New Roman" w:hAnsi="Times New Roman"/>
          <w:sz w:val="24"/>
          <w:szCs w:val="24"/>
        </w:rPr>
        <w:t>fragmentów obrębów Kaleń, Reszki, Sewerynów, Staw, Szczawin Borowy Kolonia, Szczawin Kościelny, Szczawinek oraz Waliszew, w gminie Szczawin Kościelny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8242A8C" w14:textId="2D9BDEF9" w:rsidR="00F825EA" w:rsidRPr="00A51065" w:rsidRDefault="00F825EA" w:rsidP="00F825EA">
      <w:pPr>
        <w:widowControl w:val="0"/>
        <w:numPr>
          <w:ilvl w:val="0"/>
          <w:numId w:val="1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Miejscowy plan zagospodarowania przestrzennego </w:t>
      </w:r>
      <w:r w:rsidR="008525BE" w:rsidRPr="00A51065">
        <w:rPr>
          <w:rFonts w:ascii="Times New Roman" w:hAnsi="Times New Roman"/>
          <w:sz w:val="24"/>
          <w:szCs w:val="24"/>
        </w:rPr>
        <w:t xml:space="preserve">dla </w:t>
      </w:r>
      <w:r w:rsidR="00860B23" w:rsidRPr="00A51065">
        <w:rPr>
          <w:rFonts w:ascii="Times New Roman" w:hAnsi="Times New Roman"/>
          <w:sz w:val="24"/>
          <w:szCs w:val="24"/>
        </w:rPr>
        <w:t>fragmentów obrębów Kaleń, Reszki, Sewerynów, Staw, Szczawin Borowy Kolonia, Szczawin Kościelny, Szczawinek oraz Waliszew, w gminie Szczawin Kościelny</w:t>
      </w:r>
      <w:r w:rsidRPr="00A51065">
        <w:rPr>
          <w:rFonts w:ascii="Times New Roman" w:hAnsi="Times New Roman"/>
          <w:sz w:val="24"/>
          <w:szCs w:val="24"/>
        </w:rPr>
        <w:t xml:space="preserve">, zwany dalej planem, obejmuje obszar o powierzchni około </w:t>
      </w:r>
      <w:r w:rsidR="007B4966" w:rsidRPr="00A51065">
        <w:rPr>
          <w:rFonts w:ascii="Times New Roman" w:hAnsi="Times New Roman"/>
          <w:sz w:val="24"/>
          <w:szCs w:val="24"/>
        </w:rPr>
        <w:t>760</w:t>
      </w:r>
      <w:r w:rsidRPr="00A51065">
        <w:rPr>
          <w:rFonts w:ascii="Times New Roman" w:hAnsi="Times New Roman"/>
          <w:sz w:val="24"/>
          <w:szCs w:val="24"/>
        </w:rPr>
        <w:t> ha, którego granice określono na załączniku nr 1 do uchwały.</w:t>
      </w:r>
    </w:p>
    <w:p w14:paraId="5E810CE2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 </w:t>
      </w:r>
    </w:p>
    <w:p w14:paraId="17D813A5" w14:textId="77777777" w:rsidR="00F825EA" w:rsidRPr="00A51065" w:rsidRDefault="00F825EA" w:rsidP="00F825E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Integralnymi częściami uchwały są:</w:t>
      </w:r>
    </w:p>
    <w:p w14:paraId="577656BD" w14:textId="5F4636DA" w:rsidR="00F825EA" w:rsidRPr="00A51065" w:rsidRDefault="00070E21" w:rsidP="00F825EA">
      <w:pPr>
        <w:widowControl w:val="0"/>
        <w:numPr>
          <w:ilvl w:val="0"/>
          <w:numId w:val="2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część graficzna</w:t>
      </w:r>
      <w:r w:rsidR="00EB0EC1" w:rsidRPr="00A51065">
        <w:rPr>
          <w:rFonts w:ascii="Times New Roman" w:hAnsi="Times New Roman"/>
          <w:sz w:val="24"/>
          <w:szCs w:val="24"/>
        </w:rPr>
        <w:t xml:space="preserve"> planu</w:t>
      </w:r>
      <w:r w:rsidR="00F825EA" w:rsidRPr="00A51065">
        <w:rPr>
          <w:rFonts w:ascii="Times New Roman" w:hAnsi="Times New Roman"/>
          <w:sz w:val="24"/>
          <w:szCs w:val="24"/>
        </w:rPr>
        <w:t xml:space="preserve"> w skali 1:</w:t>
      </w:r>
      <w:r w:rsidR="00AA7612" w:rsidRPr="00A51065">
        <w:rPr>
          <w:rFonts w:ascii="Times New Roman" w:hAnsi="Times New Roman"/>
          <w:sz w:val="24"/>
          <w:szCs w:val="24"/>
        </w:rPr>
        <w:t>2</w:t>
      </w:r>
      <w:r w:rsidR="00F825EA" w:rsidRPr="00A51065">
        <w:rPr>
          <w:rFonts w:ascii="Times New Roman" w:hAnsi="Times New Roman"/>
          <w:sz w:val="24"/>
          <w:szCs w:val="24"/>
        </w:rPr>
        <w:t>000, wraz z wyrysem ze studium uwarunkowań i kierunków zagospodarowania przestrzennego gminy, stanowiąc</w:t>
      </w:r>
      <w:r w:rsidRPr="00A51065">
        <w:rPr>
          <w:rFonts w:ascii="Times New Roman" w:hAnsi="Times New Roman"/>
          <w:sz w:val="24"/>
          <w:szCs w:val="24"/>
        </w:rPr>
        <w:t>a</w:t>
      </w:r>
      <w:r w:rsidR="00F825EA" w:rsidRPr="00A51065">
        <w:rPr>
          <w:rFonts w:ascii="Times New Roman" w:hAnsi="Times New Roman"/>
          <w:sz w:val="24"/>
          <w:szCs w:val="24"/>
        </w:rPr>
        <w:t xml:space="preserve"> załącznik nr 1;</w:t>
      </w:r>
    </w:p>
    <w:p w14:paraId="71EA7A88" w14:textId="135300A8" w:rsidR="00F825EA" w:rsidRPr="00A51065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rozstrzygnięcie o sposobie rozpatrzenia uwag</w:t>
      </w:r>
      <w:r w:rsidR="00F8277E" w:rsidRPr="00A51065">
        <w:rPr>
          <w:rFonts w:ascii="Times New Roman" w:hAnsi="Times New Roman"/>
          <w:sz w:val="24"/>
          <w:szCs w:val="24"/>
        </w:rPr>
        <w:t xml:space="preserve"> wniesionych do projektu planu miejscowego</w:t>
      </w:r>
      <w:r w:rsidRPr="00A51065">
        <w:rPr>
          <w:rFonts w:ascii="Times New Roman" w:hAnsi="Times New Roman"/>
          <w:sz w:val="24"/>
          <w:szCs w:val="24"/>
        </w:rPr>
        <w:t>, stanowiące załącznik nr 2;</w:t>
      </w:r>
    </w:p>
    <w:p w14:paraId="4B6BA67F" w14:textId="77777777" w:rsidR="00F825EA" w:rsidRPr="00A51065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rozstrzygnięcie o sposobie realizacji zapisanych w planie inwestycji z zakresu infrastruktury technicznej, które należą do zadań własnych gminy oraz zasadach ich finansowania, zgodnie z przepisami o finansach publicznych, stanowiące załącznik nr 3;</w:t>
      </w:r>
    </w:p>
    <w:p w14:paraId="7BDF2FF9" w14:textId="77777777" w:rsidR="00F825EA" w:rsidRPr="00A51065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A51065">
        <w:rPr>
          <w:rFonts w:ascii="Times New Roman" w:hAnsi="Times New Roman"/>
          <w:sz w:val="24"/>
          <w:szCs w:val="24"/>
        </w:rPr>
        <w:t>dane przestrzenne, o których mowa w art. 67a ustawy z dnia 27 marca 2003r. o planowaniu i zagospodarowaniu przestrzennym, stanowiące załącznik nr 4.</w:t>
      </w:r>
    </w:p>
    <w:p w14:paraId="3C405B7E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C02CA51" w14:textId="77777777" w:rsidR="00F825EA" w:rsidRPr="00A51065" w:rsidRDefault="00F825EA" w:rsidP="00F825E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 nie występują uwarunkowania wymagające ustaleń w zakresie:</w:t>
      </w:r>
    </w:p>
    <w:p w14:paraId="62183B39" w14:textId="77777777" w:rsidR="00F825EA" w:rsidRPr="00A51065" w:rsidRDefault="00F825EA" w:rsidP="003A3C53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bookmarkStart w:id="4" w:name="_Hlk38960695"/>
      <w:bookmarkStart w:id="5" w:name="_Hlk33826114"/>
      <w:r w:rsidRPr="00A51065">
        <w:rPr>
          <w:rFonts w:ascii="Times New Roman" w:hAnsi="Times New Roman"/>
          <w:sz w:val="24"/>
          <w:szCs w:val="24"/>
        </w:rPr>
        <w:t>zasad ochrony dóbr kultury współczesnej;</w:t>
      </w:r>
    </w:p>
    <w:p w14:paraId="74CB2443" w14:textId="3B7C2A0E" w:rsidR="003A3C53" w:rsidRPr="00A51065" w:rsidRDefault="003A3C53" w:rsidP="003A3C53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wymagań wynikających z potrzeb kształtowania przestrzeni publicznych;</w:t>
      </w:r>
    </w:p>
    <w:bookmarkEnd w:id="4"/>
    <w:p w14:paraId="56A4E394" w14:textId="164E2B47" w:rsidR="00F825EA" w:rsidRPr="00A51065" w:rsidRDefault="003A3C53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granic i sposobów zagospodarowania terenów górniczych, a także obszarów szczególnego zagrożenia powodzią, obszarów osuwania się mas ziemnych, krajobrazów priorytetowych określonych w audycie krajobrazowym oraz w planach zagospodarowania przestrzennego województwa</w:t>
      </w:r>
      <w:r w:rsidR="00F825EA" w:rsidRPr="00A51065">
        <w:rPr>
          <w:rFonts w:ascii="Times New Roman" w:hAnsi="Times New Roman"/>
          <w:sz w:val="24"/>
          <w:szCs w:val="24"/>
        </w:rPr>
        <w:t>;</w:t>
      </w:r>
    </w:p>
    <w:bookmarkEnd w:id="5"/>
    <w:p w14:paraId="0EBB97DC" w14:textId="77777777" w:rsidR="00F825EA" w:rsidRPr="00A51065" w:rsidRDefault="00F825EA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sposobu i terminu tymczasowego zagospodarowania, urządzania i użytkowania terenów</w:t>
      </w:r>
      <w:r w:rsidR="004A6A27" w:rsidRPr="00A51065">
        <w:rPr>
          <w:rFonts w:ascii="Times New Roman" w:hAnsi="Times New Roman"/>
          <w:sz w:val="24"/>
          <w:szCs w:val="24"/>
        </w:rPr>
        <w:t>;</w:t>
      </w:r>
    </w:p>
    <w:p w14:paraId="4DBD8666" w14:textId="77777777" w:rsidR="004A6A27" w:rsidRPr="00A51065" w:rsidRDefault="004A6A27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obszaru, na którym znajdują się udokumentowane złoża kopaliny.</w:t>
      </w:r>
    </w:p>
    <w:p w14:paraId="7AD9C8B9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FF660F7" w14:textId="77777777" w:rsidR="00F825EA" w:rsidRPr="00A51065" w:rsidRDefault="00F825EA">
      <w:pPr>
        <w:widowControl w:val="0"/>
        <w:numPr>
          <w:ilvl w:val="0"/>
          <w:numId w:val="7"/>
        </w:numPr>
        <w:tabs>
          <w:tab w:val="left" w:pos="284"/>
        </w:tabs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Plan zawiera dwustopniowy układ ustaleń:</w:t>
      </w:r>
    </w:p>
    <w:p w14:paraId="79F28BAA" w14:textId="0B7335CA" w:rsidR="00F825EA" w:rsidRPr="00A51065" w:rsidRDefault="00F825EA">
      <w:pPr>
        <w:widowControl w:val="0"/>
        <w:numPr>
          <w:ilvl w:val="0"/>
          <w:numId w:val="8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ustalenia ogólne, obowiązujące na całym obszarze </w:t>
      </w:r>
      <w:r w:rsidR="004A6A27" w:rsidRPr="00A51065">
        <w:rPr>
          <w:rFonts w:ascii="Times New Roman" w:hAnsi="Times New Roman"/>
          <w:sz w:val="24"/>
          <w:szCs w:val="24"/>
        </w:rPr>
        <w:t>objętym planem</w:t>
      </w:r>
      <w:r w:rsidRPr="00A51065">
        <w:rPr>
          <w:rFonts w:ascii="Times New Roman" w:hAnsi="Times New Roman"/>
          <w:sz w:val="24"/>
          <w:szCs w:val="24"/>
        </w:rPr>
        <w:t xml:space="preserve">, zawarte w </w:t>
      </w:r>
      <w:r w:rsidR="000B3F04" w:rsidRPr="00A51065">
        <w:rPr>
          <w:rFonts w:ascii="Times New Roman" w:hAnsi="Times New Roman"/>
          <w:sz w:val="24"/>
          <w:szCs w:val="24"/>
        </w:rPr>
        <w:t xml:space="preserve">rozdziałach </w:t>
      </w:r>
      <w:r w:rsidRPr="00A51065">
        <w:rPr>
          <w:rFonts w:ascii="Times New Roman" w:hAnsi="Times New Roman"/>
          <w:sz w:val="24"/>
          <w:szCs w:val="24"/>
        </w:rPr>
        <w:t xml:space="preserve">2 - </w:t>
      </w:r>
      <w:r w:rsidR="003A3C53" w:rsidRPr="00A51065">
        <w:rPr>
          <w:rFonts w:ascii="Times New Roman" w:hAnsi="Times New Roman"/>
          <w:sz w:val="24"/>
          <w:szCs w:val="24"/>
        </w:rPr>
        <w:t>10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8E4F1D7" w14:textId="714C3D4C" w:rsidR="00F825EA" w:rsidRPr="00A51065" w:rsidRDefault="00F825EA">
      <w:pPr>
        <w:widowControl w:val="0"/>
        <w:numPr>
          <w:ilvl w:val="0"/>
          <w:numId w:val="8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ustalenia szczegółowe, obowiązujące dla poszczególnych terenów, wydzielonych liniami rozgraniczającymi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zawarte w </w:t>
      </w:r>
      <w:r w:rsidR="000B3F04" w:rsidRPr="00A51065">
        <w:rPr>
          <w:rFonts w:ascii="Times New Roman" w:hAnsi="Times New Roman"/>
          <w:sz w:val="24"/>
          <w:szCs w:val="24"/>
        </w:rPr>
        <w:t xml:space="preserve">rozdziale </w:t>
      </w:r>
      <w:r w:rsidR="003A3C53" w:rsidRPr="00A51065">
        <w:rPr>
          <w:rFonts w:ascii="Times New Roman" w:hAnsi="Times New Roman"/>
          <w:sz w:val="24"/>
          <w:szCs w:val="24"/>
        </w:rPr>
        <w:t>11</w:t>
      </w:r>
      <w:r w:rsidRPr="00A51065">
        <w:rPr>
          <w:rFonts w:ascii="Times New Roman" w:hAnsi="Times New Roman"/>
          <w:sz w:val="24"/>
          <w:szCs w:val="24"/>
        </w:rPr>
        <w:t xml:space="preserve">. </w:t>
      </w:r>
    </w:p>
    <w:p w14:paraId="321EB353" w14:textId="77777777" w:rsidR="00F825EA" w:rsidRPr="00A51065" w:rsidRDefault="00F825EA">
      <w:pPr>
        <w:widowControl w:val="0"/>
        <w:numPr>
          <w:ilvl w:val="0"/>
          <w:numId w:val="7"/>
        </w:numPr>
        <w:tabs>
          <w:tab w:val="left" w:pos="284"/>
        </w:tabs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każdego terenu wydzielonego liniami rozgraniczającymi obowiązują jednocześnie ustalenia ogólne i szczegółowe.</w:t>
      </w:r>
    </w:p>
    <w:p w14:paraId="5ED25868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6968524" w14:textId="77777777" w:rsidR="00F825EA" w:rsidRPr="00A51065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Ilekroć w dalszych przepisach uchwały jest mowa o:</w:t>
      </w:r>
    </w:p>
    <w:p w14:paraId="19A85644" w14:textId="52205F00" w:rsidR="00A60B83" w:rsidRPr="00A51065" w:rsidRDefault="003A3C53" w:rsidP="00A60B83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bookmarkStart w:id="6" w:name="_Hlk199422683"/>
      <w:r w:rsidRPr="00A51065">
        <w:rPr>
          <w:rFonts w:ascii="Times New Roman" w:hAnsi="Times New Roman"/>
          <w:b/>
          <w:sz w:val="24"/>
          <w:szCs w:val="24"/>
        </w:rPr>
        <w:t>agroturystyce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A51065">
        <w:rPr>
          <w:rFonts w:ascii="Times New Roman" w:hAnsi="Times New Roman"/>
          <w:sz w:val="24"/>
          <w:szCs w:val="24"/>
        </w:rPr>
        <w:t>należy przez to rozumieć działalność turystyczną realizowaną w ramach prowadzonego gospodarstwa rolnego</w:t>
      </w:r>
      <w:r w:rsidR="00F825EA" w:rsidRPr="00A51065">
        <w:rPr>
          <w:rFonts w:ascii="Times New Roman" w:hAnsi="Times New Roman"/>
          <w:sz w:val="24"/>
          <w:szCs w:val="24"/>
        </w:rPr>
        <w:t>;</w:t>
      </w:r>
    </w:p>
    <w:p w14:paraId="1F4EFA23" w14:textId="244D118C" w:rsidR="00F9305B" w:rsidRPr="00A51065" w:rsidRDefault="00F9305B" w:rsidP="00B05A82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budynku agroturystycznym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budynek mieszkalny zlokalizowany w granicach gospodarstwa rolnego, przystosowany do prowadzenia działalności agroturystycznej polegającej na odpłatnym wynajmowaniu pokoi gościnnych osobom przebywającym na wypoczynku w gospodarstwie rolnym;</w:t>
      </w:r>
    </w:p>
    <w:bookmarkEnd w:id="6"/>
    <w:p w14:paraId="6941633F" w14:textId="77123B61" w:rsidR="003A3C53" w:rsidRPr="00A51065" w:rsidRDefault="003A3C53" w:rsidP="00B05A82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budynku gospodarczo-garażowym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budynek gospodarczy, garażowy lub łączący obie funkcje;</w:t>
      </w:r>
    </w:p>
    <w:p w14:paraId="5C64FF93" w14:textId="391D0A9E" w:rsidR="00A60B83" w:rsidRPr="00A51065" w:rsidRDefault="00A60B83" w:rsidP="00A60B83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budynku istniejącym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budynek istniejący przed wejściem w życie planu lub zrealizowany na podstawie pozwolenia na budowę, uzyskanego przed wejściem w życie planu lub zgłoszenia budowy i robót budowlanych, dokonanego przed wejściem w życie planu;</w:t>
      </w:r>
    </w:p>
    <w:p w14:paraId="2791E999" w14:textId="77777777" w:rsidR="004A6A27" w:rsidRPr="00A51065" w:rsidRDefault="004A6A27" w:rsidP="007957CA">
      <w:pPr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dachu płaskim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dach o kącie nachylenia połaci do 12 stopni włącznie;</w:t>
      </w:r>
    </w:p>
    <w:p w14:paraId="2CFDDEB2" w14:textId="77777777" w:rsidR="007271A1" w:rsidRPr="00A51065" w:rsidRDefault="00F825EA" w:rsidP="007271A1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dachu symetrycznym </w:t>
      </w:r>
      <w:r w:rsidRPr="00A51065">
        <w:rPr>
          <w:rFonts w:ascii="Times New Roman" w:hAnsi="Times New Roman"/>
          <w:bCs/>
          <w:sz w:val="24"/>
          <w:szCs w:val="24"/>
        </w:rPr>
        <w:t xml:space="preserve">– </w:t>
      </w:r>
      <w:r w:rsidRPr="00A51065">
        <w:rPr>
          <w:rFonts w:ascii="Times New Roman" w:hAnsi="Times New Roman"/>
          <w:sz w:val="24"/>
          <w:szCs w:val="24"/>
        </w:rPr>
        <w:t>należy przez to rozumieć dach, którego połacie są nachylone pod tym samym kątem względem płaszczyzny pionowej zawierającej kalenicę tego dachu</w:t>
      </w:r>
      <w:r w:rsidRPr="00A51065">
        <w:rPr>
          <w:rFonts w:ascii="Times New Roman" w:hAnsi="Times New Roman"/>
          <w:bCs/>
          <w:sz w:val="24"/>
          <w:szCs w:val="24"/>
        </w:rPr>
        <w:t>;</w:t>
      </w:r>
      <w:bookmarkStart w:id="7" w:name="_Hlk156474539"/>
    </w:p>
    <w:p w14:paraId="4930CAA3" w14:textId="3E895BC7" w:rsidR="007271A1" w:rsidRPr="00A51065" w:rsidRDefault="007271A1" w:rsidP="007271A1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elektrowni słonecznej – </w:t>
      </w:r>
      <w:r w:rsidRPr="00A51065">
        <w:rPr>
          <w:rFonts w:ascii="Times New Roman" w:hAnsi="Times New Roman"/>
          <w:bCs/>
          <w:sz w:val="24"/>
          <w:szCs w:val="24"/>
        </w:rPr>
        <w:t>należy przez to rozumieć instalację odnawialnego źródła energii w rozumieniu przepisów odrębnych dotyczących odnawialnych źródeł energii, w której energia wytwarzana jest z promieniowania słonecznego;</w:t>
      </w:r>
      <w:bookmarkEnd w:id="7"/>
    </w:p>
    <w:p w14:paraId="18CBE76A" w14:textId="3C70355C" w:rsidR="00F825EA" w:rsidRPr="00A51065" w:rsidRDefault="00F825EA" w:rsidP="00F825EA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głównych połaciach dachu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Pr="00A51065">
        <w:rPr>
          <w:rFonts w:ascii="Times New Roman" w:hAnsi="Times New Roman"/>
          <w:bCs/>
          <w:sz w:val="24"/>
          <w:szCs w:val="24"/>
        </w:rPr>
        <w:t>–</w:t>
      </w:r>
      <w:r w:rsidRPr="00A51065">
        <w:rPr>
          <w:rFonts w:ascii="Times New Roman" w:hAnsi="Times New Roman"/>
          <w:sz w:val="24"/>
          <w:szCs w:val="24"/>
        </w:rPr>
        <w:t xml:space="preserve"> należy przez to rozumieć dominującą część pokrycia dachu na nie mniej niż 70% powierzchni zabudowy budynku</w:t>
      </w:r>
      <w:r w:rsidR="00F9305B" w:rsidRPr="00A51065">
        <w:rPr>
          <w:rFonts w:ascii="Times New Roman" w:hAnsi="Times New Roman"/>
          <w:sz w:val="24"/>
          <w:szCs w:val="24"/>
        </w:rPr>
        <w:t xml:space="preserve"> lub wiaty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F9E4ABE" w14:textId="56FC571E" w:rsidR="007271A1" w:rsidRPr="00A51065" w:rsidRDefault="007271A1" w:rsidP="00B05A82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/>
          <w:b/>
          <w:bCs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lastRenderedPageBreak/>
        <w:t>nieprzekraczalnej linii</w:t>
      </w:r>
      <w:r w:rsidRPr="00A51065">
        <w:rPr>
          <w:rFonts w:ascii="Times New Roman" w:hAnsi="Times New Roman"/>
          <w:b/>
          <w:sz w:val="24"/>
          <w:szCs w:val="24"/>
        </w:rPr>
        <w:t xml:space="preserve"> zabudowy – </w:t>
      </w:r>
      <w:r w:rsidRPr="00A51065">
        <w:rPr>
          <w:rFonts w:ascii="Times New Roman" w:hAnsi="Times New Roman"/>
          <w:bCs/>
          <w:sz w:val="24"/>
          <w:szCs w:val="24"/>
        </w:rPr>
        <w:t xml:space="preserve">należy przez to rozumieć linię, poza którą wyklucza się lokalizację budynków, wiat, budowli rolniczych, części budowlanej elektrowni wiatrowych, masztów do pomiaru prędkości i kierunku wiatru </w:t>
      </w:r>
      <w:r w:rsidR="00F9305B" w:rsidRPr="00A51065">
        <w:rPr>
          <w:rFonts w:ascii="Times New Roman" w:hAnsi="Times New Roman"/>
          <w:bCs/>
          <w:sz w:val="24"/>
          <w:szCs w:val="24"/>
        </w:rPr>
        <w:t>oraz konstrukcji</w:t>
      </w:r>
      <w:r w:rsidRPr="00A51065">
        <w:rPr>
          <w:rFonts w:ascii="Times New Roman" w:hAnsi="Times New Roman"/>
          <w:bCs/>
          <w:sz w:val="24"/>
          <w:szCs w:val="24"/>
        </w:rPr>
        <w:t>, na których posadowione są urządzenia fotowoltaiczne. Linia ta nie dotyczy podziemnych części budynków</w:t>
      </w:r>
      <w:r w:rsidR="00F9305B" w:rsidRPr="00A51065">
        <w:rPr>
          <w:rFonts w:ascii="Times New Roman" w:hAnsi="Times New Roman"/>
          <w:bCs/>
          <w:sz w:val="24"/>
          <w:szCs w:val="24"/>
        </w:rPr>
        <w:t xml:space="preserve"> i budowli</w:t>
      </w:r>
      <w:r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="00F9305B" w:rsidRPr="00A51065">
        <w:rPr>
          <w:rFonts w:ascii="Times New Roman" w:hAnsi="Times New Roman"/>
          <w:bCs/>
          <w:sz w:val="24"/>
          <w:szCs w:val="24"/>
        </w:rPr>
        <w:t xml:space="preserve">elementów technicznych elektrowni wiatrowej oraz </w:t>
      </w:r>
      <w:r w:rsidRPr="00A51065">
        <w:rPr>
          <w:rFonts w:ascii="Times New Roman" w:hAnsi="Times New Roman"/>
          <w:bCs/>
          <w:sz w:val="24"/>
          <w:szCs w:val="24"/>
        </w:rPr>
        <w:t>termomodernizacji budynków. Dopuszcza się wysunięcie poza wyznaczone linie zabudowy elementów drugorzędnych takich jak:</w:t>
      </w:r>
    </w:p>
    <w:p w14:paraId="26A63F94" w14:textId="77777777" w:rsidR="007271A1" w:rsidRPr="00A51065" w:rsidRDefault="007271A1" w:rsidP="004C751F">
      <w:pPr>
        <w:pStyle w:val="Akapitzlist"/>
        <w:numPr>
          <w:ilvl w:val="0"/>
          <w:numId w:val="23"/>
        </w:numPr>
        <w:shd w:val="clear" w:color="auto" w:fill="FFFFFF"/>
        <w:spacing w:after="0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balkony, werandy, wykusze, niezabudowane schody zewnętrzne, zadaszenia nad wejściami, markizy, rampy, pochylnie – do 1,5 m poza wyznaczoną linię zabudowy,</w:t>
      </w:r>
    </w:p>
    <w:p w14:paraId="3AF8A352" w14:textId="29A6FC5B" w:rsidR="007271A1" w:rsidRPr="00A51065" w:rsidRDefault="007271A1" w:rsidP="004C751F">
      <w:pPr>
        <w:pStyle w:val="Akapitzlist"/>
        <w:numPr>
          <w:ilvl w:val="0"/>
          <w:numId w:val="23"/>
        </w:numPr>
        <w:shd w:val="clear" w:color="auto" w:fill="FFFFFF"/>
        <w:spacing w:after="0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gzymsy, okapy – do 0,6 m poza wyznaczoną linię zabudowy</w:t>
      </w:r>
      <w:r w:rsidR="007800A5" w:rsidRPr="00A51065">
        <w:rPr>
          <w:rFonts w:ascii="Times New Roman" w:hAnsi="Times New Roman"/>
          <w:bCs/>
          <w:sz w:val="24"/>
          <w:szCs w:val="24"/>
        </w:rPr>
        <w:t>.</w:t>
      </w:r>
    </w:p>
    <w:p w14:paraId="300D4D29" w14:textId="34E5CB60" w:rsidR="007800A5" w:rsidRPr="00A51065" w:rsidRDefault="007800A5" w:rsidP="00B05A82">
      <w:pPr>
        <w:shd w:val="clear" w:color="auto" w:fill="FFFFFF"/>
        <w:spacing w:after="0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Nie dopuszcza się wysunięcia ww. elementów budynków poza nieprzekraczalną linię zabudowy wyznaczoną od strony drogi wojewódzkiej nr 574.</w:t>
      </w:r>
    </w:p>
    <w:p w14:paraId="5720D6B1" w14:textId="301A0F95" w:rsidR="007271A1" w:rsidRPr="00A51065" w:rsidRDefault="007271A1" w:rsidP="007271A1">
      <w:pPr>
        <w:pStyle w:val="Akapitzlist"/>
        <w:numPr>
          <w:ilvl w:val="0"/>
          <w:numId w:val="3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urządzeniu</w:t>
      </w:r>
      <w:r w:rsidRPr="00A51065">
        <w:rPr>
          <w:rFonts w:ascii="Times New Roman" w:hAnsi="Times New Roman"/>
          <w:b/>
          <w:sz w:val="24"/>
          <w:szCs w:val="24"/>
        </w:rPr>
        <w:t xml:space="preserve"> fotowoltaicznym - </w:t>
      </w:r>
      <w:r w:rsidRPr="00A51065">
        <w:rPr>
          <w:rFonts w:ascii="Times New Roman" w:hAnsi="Times New Roman"/>
          <w:sz w:val="24"/>
          <w:szCs w:val="24"/>
        </w:rPr>
        <w:t>należy przez to rozumieć urządzenie składające się z połączonych ze sobą ogniw fotowoltaicznych, służące do wytwarzania energii elektrycznej poprzez konwersję promieni słonecznych;</w:t>
      </w:r>
    </w:p>
    <w:p w14:paraId="16D79DA9" w14:textId="08A7A409" w:rsidR="0099624D" w:rsidRPr="00A51065" w:rsidRDefault="0099624D" w:rsidP="0099624D">
      <w:pPr>
        <w:pStyle w:val="Akapitzlist"/>
        <w:numPr>
          <w:ilvl w:val="0"/>
          <w:numId w:val="3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 xml:space="preserve">zieleni izolacyjnej </w:t>
      </w:r>
      <w:r w:rsidRPr="00A51065">
        <w:rPr>
          <w:rFonts w:ascii="Times New Roman" w:hAnsi="Times New Roman"/>
          <w:sz w:val="24"/>
          <w:szCs w:val="24"/>
        </w:rPr>
        <w:t xml:space="preserve">– należy przez to rozumieć pas gruntu, obsadzony zwartą zielenią wielopiętrową, złożoną z gatunków drzew i krzewów rodzimych, z </w:t>
      </w:r>
      <w:r w:rsidRPr="00A51065">
        <w:rPr>
          <w:rFonts w:ascii="Times New Roman" w:hAnsi="Times New Roman"/>
          <w:bCs/>
          <w:sz w:val="24"/>
          <w:szCs w:val="24"/>
        </w:rPr>
        <w:t>minimum</w:t>
      </w:r>
      <w:r w:rsidRPr="00A51065">
        <w:rPr>
          <w:rFonts w:ascii="Times New Roman" w:hAnsi="Times New Roman"/>
          <w:sz w:val="24"/>
          <w:szCs w:val="24"/>
        </w:rPr>
        <w:t xml:space="preserve"> 50% udziałem </w:t>
      </w:r>
      <w:proofErr w:type="spellStart"/>
      <w:r w:rsidRPr="00A51065">
        <w:rPr>
          <w:rFonts w:ascii="Times New Roman" w:hAnsi="Times New Roman"/>
          <w:sz w:val="24"/>
          <w:szCs w:val="24"/>
        </w:rPr>
        <w:t>nasadzeń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gatunków zimozielonych, </w:t>
      </w:r>
      <w:r w:rsidRPr="00A51065">
        <w:rPr>
          <w:rFonts w:ascii="Times New Roman" w:hAnsi="Times New Roman"/>
          <w:bCs/>
          <w:sz w:val="24"/>
          <w:szCs w:val="24"/>
        </w:rPr>
        <w:t>oddzielający funkcjonalnie i optycznie wolnostojące urządzenia fotowoltaiczne od dróg publicznych i zabudowy mieszkaniowej;</w:t>
      </w:r>
    </w:p>
    <w:p w14:paraId="1D683CAC" w14:textId="53AB5A88" w:rsidR="002C7894" w:rsidRPr="00A51065" w:rsidRDefault="002C7894" w:rsidP="007D523D">
      <w:pPr>
        <w:pStyle w:val="Akapitzlist"/>
        <w:numPr>
          <w:ilvl w:val="0"/>
          <w:numId w:val="3"/>
        </w:numPr>
        <w:ind w:left="567" w:hanging="425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>zieleni średniej</w:t>
      </w:r>
      <w:r w:rsidRPr="00A51065">
        <w:rPr>
          <w:rFonts w:ascii="Times New Roman" w:hAnsi="Times New Roman"/>
          <w:bCs/>
          <w:sz w:val="24"/>
          <w:szCs w:val="24"/>
        </w:rPr>
        <w:t xml:space="preserve"> - należy przez to rozumieć drzewa i krzewy o wysokości docelowej od 40 cm do 2 m; </w:t>
      </w:r>
    </w:p>
    <w:p w14:paraId="77DDACA2" w14:textId="77777777" w:rsidR="00F825EA" w:rsidRPr="00A51065" w:rsidRDefault="00F825EA" w:rsidP="00F825EA">
      <w:pPr>
        <w:pStyle w:val="Akapitzlist"/>
        <w:numPr>
          <w:ilvl w:val="0"/>
          <w:numId w:val="3"/>
        </w:numPr>
        <w:spacing w:after="12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zieleni wysokiej </w:t>
      </w:r>
      <w:r w:rsidRPr="00A51065">
        <w:rPr>
          <w:rFonts w:ascii="Times New Roman" w:hAnsi="Times New Roman"/>
          <w:sz w:val="24"/>
          <w:szCs w:val="24"/>
        </w:rPr>
        <w:t>– należy przez to rozumieć zadrzewienia liściaste i iglaste o docelowej wysokości powyżej 2m.</w:t>
      </w:r>
    </w:p>
    <w:p w14:paraId="0E34BD36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84B8BEC" w14:textId="2E4D7429" w:rsidR="00F825EA" w:rsidRPr="00A51065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Następujące oznaczenia graficzne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 stanowią obowiązujące ustalenie planu:</w:t>
      </w:r>
    </w:p>
    <w:p w14:paraId="2543A544" w14:textId="5CE9DC7E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granica obszaru objętego planem</w:t>
      </w:r>
      <w:r w:rsidR="00AF0104" w:rsidRPr="00A51065">
        <w:rPr>
          <w:rFonts w:ascii="Times New Roman" w:hAnsi="Times New Roman"/>
          <w:sz w:val="24"/>
          <w:szCs w:val="24"/>
        </w:rPr>
        <w:t xml:space="preserve"> miejscowym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2F27F4F3" w14:textId="2A377E7E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</w:t>
      </w:r>
      <w:r w:rsidR="00756786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rozgraniczając</w:t>
      </w:r>
      <w:r w:rsidR="00756786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tereny o różnym przeznaczeniu lub różnych zasadach zagospodarowania;</w:t>
      </w:r>
    </w:p>
    <w:p w14:paraId="2AECE08D" w14:textId="77777777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symbol cyfrowy oznaczający numer terenu;</w:t>
      </w:r>
    </w:p>
    <w:p w14:paraId="5C6F45A1" w14:textId="77777777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symbol literowy oznaczający przeznaczenie terenu;</w:t>
      </w:r>
    </w:p>
    <w:p w14:paraId="6533154D" w14:textId="77777777" w:rsidR="00245C90" w:rsidRPr="00A51065" w:rsidRDefault="00F825EA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nieprzekraczalna linia zabudowy;</w:t>
      </w:r>
    </w:p>
    <w:p w14:paraId="02F10029" w14:textId="54D60C29" w:rsidR="00245C90" w:rsidRPr="00A51065" w:rsidRDefault="00245C90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wymiar w metrach;</w:t>
      </w:r>
    </w:p>
    <w:p w14:paraId="199DD619" w14:textId="25F4F194" w:rsidR="00F8277E" w:rsidRPr="00A51065" w:rsidRDefault="00F8277E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pas zieleni izolacyjnej;</w:t>
      </w:r>
    </w:p>
    <w:p w14:paraId="6E6450E5" w14:textId="77777777" w:rsidR="00245C90" w:rsidRPr="00A51065" w:rsidRDefault="00267272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strefa biologicznie czynna;</w:t>
      </w:r>
    </w:p>
    <w:p w14:paraId="00A71C93" w14:textId="679FBAD5" w:rsidR="00245C90" w:rsidRPr="00A51065" w:rsidRDefault="00245C90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strefa z ograniczeniami w zabudowie i zagospodarowaniu terenu związana z odległością od lasu;</w:t>
      </w:r>
    </w:p>
    <w:p w14:paraId="7D665272" w14:textId="010A3BDC" w:rsidR="00D0301B" w:rsidRPr="00A51065" w:rsidRDefault="00377874" w:rsidP="00CF2184">
      <w:pPr>
        <w:pStyle w:val="Akapitzlist"/>
        <w:numPr>
          <w:ilvl w:val="0"/>
          <w:numId w:val="4"/>
        </w:numPr>
        <w:spacing w:after="12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kapliczka przydrożna ujęta w ewidencji zabytków;</w:t>
      </w:r>
    </w:p>
    <w:p w14:paraId="0FF8FFC5" w14:textId="062C07ED" w:rsidR="00D27699" w:rsidRPr="00A51065" w:rsidRDefault="00D27699" w:rsidP="00CF2184">
      <w:pPr>
        <w:pStyle w:val="Akapitzlist"/>
        <w:numPr>
          <w:ilvl w:val="0"/>
          <w:numId w:val="4"/>
        </w:numPr>
        <w:spacing w:after="120"/>
        <w:ind w:left="567" w:hanging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strefa ochrony konserwatorskiej stanowiska archeologicznego, ujętego w ewidencji zabytków.</w:t>
      </w:r>
    </w:p>
    <w:p w14:paraId="49F44393" w14:textId="77777777" w:rsidR="00F825EA" w:rsidRPr="00A51065" w:rsidRDefault="00F825EA" w:rsidP="00F825EA">
      <w:pPr>
        <w:pStyle w:val="Nagwek1"/>
      </w:pPr>
      <w:r w:rsidRPr="00A51065">
        <w:t>Rozdział 2</w:t>
      </w:r>
    </w:p>
    <w:p w14:paraId="3AD140A2" w14:textId="77777777" w:rsidR="00F825EA" w:rsidRPr="00A51065" w:rsidRDefault="00F825EA" w:rsidP="00F825EA">
      <w:pPr>
        <w:pStyle w:val="Nagwek1"/>
        <w:spacing w:before="0"/>
      </w:pPr>
      <w:r w:rsidRPr="00A51065">
        <w:t>Przeznaczenie terenów oraz linie rozgraniczające tereny o różnym przeznaczeniu lub różnych zasadach zagospodarowania</w:t>
      </w:r>
    </w:p>
    <w:p w14:paraId="08A965B7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AB380C7" w14:textId="245BA8F3" w:rsidR="00C312F7" w:rsidRPr="00A51065" w:rsidRDefault="00C312F7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Obszar planu obejmuje łącznie </w:t>
      </w:r>
      <w:r w:rsidR="002969A7" w:rsidRPr="00A51065">
        <w:rPr>
          <w:rFonts w:ascii="Times New Roman" w:hAnsi="Times New Roman"/>
          <w:b/>
          <w:bCs/>
          <w:sz w:val="24"/>
          <w:szCs w:val="24"/>
        </w:rPr>
        <w:t>61</w:t>
      </w:r>
      <w:r w:rsidR="002969A7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teren</w:t>
      </w:r>
      <w:r w:rsidR="00A1126B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>, wyznaczonych w części graficznej planu liniami rozgraniczającymi tereny o różnym przeznaczeniu lub różnych zasadach zagospodarowania, oznaczonych symbolami literowymi i cyfrowymi:</w:t>
      </w:r>
    </w:p>
    <w:p w14:paraId="65D86BAE" w14:textId="6E02D45D" w:rsidR="002969A7" w:rsidRPr="00A51065" w:rsidRDefault="002969A7" w:rsidP="002969A7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zabudowy mieszkaniowej jednorodzinnej wolnostojącej, oznaczone symbolami cyfrowymi od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do </w:t>
      </w:r>
      <w:r w:rsidRPr="00A51065">
        <w:rPr>
          <w:rFonts w:ascii="Times New Roman" w:hAnsi="Times New Roman"/>
          <w:b/>
          <w:bCs/>
          <w:sz w:val="24"/>
          <w:szCs w:val="24"/>
        </w:rPr>
        <w:t>3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MNW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1D66FC9" w14:textId="1C7594C1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 zabudowy mieszkaniowej jednorodzinnej wolnostojącej lub usług, oznaczony symbolem cyfrowym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MNW-U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792D3C75" w14:textId="3D077AB8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 elektrowni wiatrowej </w:t>
      </w:r>
      <w:r w:rsidR="00AA02BC" w:rsidRPr="00A51065">
        <w:rPr>
          <w:rFonts w:ascii="Times New Roman" w:hAnsi="Times New Roman"/>
          <w:sz w:val="24"/>
          <w:szCs w:val="24"/>
        </w:rPr>
        <w:t>lub produkcji w gospodarstwach rolnych, hodowlanych, ogrodniczych</w:t>
      </w:r>
      <w:r w:rsidRPr="00A51065">
        <w:rPr>
          <w:rFonts w:ascii="Times New Roman" w:hAnsi="Times New Roman"/>
          <w:sz w:val="24"/>
          <w:szCs w:val="24"/>
        </w:rPr>
        <w:t xml:space="preserve">, oznaczony symbolem cyfrowym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PEW-RZ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P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57753CE1" w14:textId="1A643352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 elektrowni słonecznej</w:t>
      </w:r>
      <w:r w:rsidR="00AA02BC" w:rsidRPr="00A51065">
        <w:rPr>
          <w:rFonts w:ascii="Times New Roman" w:hAnsi="Times New Roman"/>
          <w:sz w:val="24"/>
          <w:szCs w:val="24"/>
        </w:rPr>
        <w:t xml:space="preserve"> lub produkcji w gospodarstwach rolnych, hodowlanych, ogrodniczych</w:t>
      </w:r>
      <w:r w:rsidRPr="00A51065">
        <w:rPr>
          <w:rFonts w:ascii="Times New Roman" w:hAnsi="Times New Roman"/>
          <w:sz w:val="24"/>
          <w:szCs w:val="24"/>
        </w:rPr>
        <w:t xml:space="preserve">, oznaczone symbolami cyfrowymi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AA02BC" w:rsidRPr="00A51065">
        <w:rPr>
          <w:rFonts w:ascii="Times New Roman" w:hAnsi="Times New Roman"/>
          <w:sz w:val="24"/>
          <w:szCs w:val="24"/>
        </w:rPr>
        <w:t>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PEF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-RZP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47AD5EA0" w14:textId="282ADCEA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 drogi </w:t>
      </w:r>
      <w:r w:rsidR="00801C88" w:rsidRPr="00A51065">
        <w:rPr>
          <w:rFonts w:ascii="Times New Roman" w:hAnsi="Times New Roman"/>
          <w:sz w:val="24"/>
          <w:szCs w:val="24"/>
        </w:rPr>
        <w:t>zbiorczej</w:t>
      </w:r>
      <w:r w:rsidRPr="00A51065">
        <w:rPr>
          <w:rFonts w:ascii="Times New Roman" w:hAnsi="Times New Roman"/>
          <w:sz w:val="24"/>
          <w:szCs w:val="24"/>
        </w:rPr>
        <w:t xml:space="preserve">, oznaczony symbolem cyfrowym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KD</w:t>
      </w:r>
      <w:r w:rsidR="00801C88" w:rsidRPr="00A51065">
        <w:rPr>
          <w:rFonts w:ascii="Times New Roman" w:hAnsi="Times New Roman"/>
          <w:b/>
          <w:bCs/>
          <w:sz w:val="24"/>
          <w:szCs w:val="24"/>
        </w:rPr>
        <w:t>Z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11406A0" w14:textId="3F53D90E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komunikacji drogowej wewnętrznej, oznaczone symbolami cyfrowymi od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do 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15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KR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1ED007B2" w14:textId="6A1C37BC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zabudowy zagrodowej, oznaczone symbolami cyfrowymi od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do </w:t>
      </w:r>
      <w:r w:rsidR="00A1126B" w:rsidRPr="00A51065">
        <w:rPr>
          <w:rFonts w:ascii="Times New Roman" w:hAnsi="Times New Roman"/>
          <w:b/>
          <w:bCs/>
          <w:sz w:val="24"/>
          <w:szCs w:val="24"/>
        </w:rPr>
        <w:t>15</w:t>
      </w:r>
      <w:r w:rsidR="00A1126B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RZM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2DC3EFC9" w14:textId="4518FCA2" w:rsidR="00C312F7" w:rsidRPr="00A51065" w:rsidRDefault="00AA02BC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 produkcji w gospodarstwach rolnych, hodowlanych, ogrodniczych, oznaczone symbolami cyfrowymi od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1 </w:t>
      </w:r>
      <w:r w:rsidRPr="00A51065">
        <w:rPr>
          <w:rFonts w:ascii="Times New Roman" w:hAnsi="Times New Roman"/>
          <w:sz w:val="24"/>
          <w:szCs w:val="24"/>
        </w:rPr>
        <w:t>do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305B" w:rsidRPr="00A51065">
        <w:rPr>
          <w:rFonts w:ascii="Times New Roman" w:hAnsi="Times New Roman"/>
          <w:b/>
          <w:bCs/>
          <w:sz w:val="24"/>
          <w:szCs w:val="24"/>
        </w:rPr>
        <w:t xml:space="preserve">16 </w:t>
      </w:r>
      <w:r w:rsidR="00F9305B" w:rsidRPr="00A51065">
        <w:rPr>
          <w:rFonts w:ascii="Times New Roman" w:hAnsi="Times New Roman"/>
          <w:sz w:val="24"/>
          <w:szCs w:val="24"/>
        </w:rPr>
        <w:t>oraz</w:t>
      </w:r>
      <w:r w:rsidR="00C312F7" w:rsidRPr="00A51065">
        <w:rPr>
          <w:rFonts w:ascii="Times New Roman" w:hAnsi="Times New Roman"/>
          <w:sz w:val="24"/>
          <w:szCs w:val="24"/>
        </w:rPr>
        <w:t xml:space="preserve"> symbolem literowym </w:t>
      </w:r>
      <w:r w:rsidR="00C312F7" w:rsidRPr="00A51065">
        <w:rPr>
          <w:rFonts w:ascii="Times New Roman" w:hAnsi="Times New Roman"/>
          <w:b/>
          <w:bCs/>
          <w:sz w:val="24"/>
          <w:szCs w:val="24"/>
        </w:rPr>
        <w:t>RZP</w:t>
      </w:r>
      <w:r w:rsidR="00C312F7" w:rsidRPr="00A51065">
        <w:rPr>
          <w:rFonts w:ascii="Times New Roman" w:hAnsi="Times New Roman"/>
          <w:sz w:val="24"/>
          <w:szCs w:val="24"/>
        </w:rPr>
        <w:t>;</w:t>
      </w:r>
    </w:p>
    <w:p w14:paraId="50D2CDBB" w14:textId="77777777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wód powierzchniowych śródlądowych, oznaczone symbolami cyfrowymi od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do </w:t>
      </w:r>
      <w:r w:rsidRPr="00A51065">
        <w:rPr>
          <w:rFonts w:ascii="Times New Roman" w:hAnsi="Times New Roman"/>
          <w:b/>
          <w:bCs/>
          <w:sz w:val="24"/>
          <w:szCs w:val="24"/>
        </w:rPr>
        <w:t>3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WS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3FBF912" w14:textId="77777777" w:rsidR="00AA02BC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lasu, oznaczone symbolami cyfrowymi od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do 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3 </w:t>
      </w:r>
      <w:r w:rsidRPr="00A51065">
        <w:rPr>
          <w:rFonts w:ascii="Times New Roman" w:hAnsi="Times New Roman"/>
          <w:sz w:val="24"/>
          <w:szCs w:val="24"/>
        </w:rPr>
        <w:t xml:space="preserve">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L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15DC5FE1" w14:textId="22E91CA0" w:rsidR="00C312F7" w:rsidRPr="00A51065" w:rsidRDefault="00C312F7" w:rsidP="00B05A82">
      <w:pPr>
        <w:pStyle w:val="Akapitzlist"/>
        <w:numPr>
          <w:ilvl w:val="0"/>
          <w:numId w:val="9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zieleni naturalnej, oznaczone symbolami cyfrowymi od </w:t>
      </w:r>
      <w:r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sz w:val="24"/>
          <w:szCs w:val="24"/>
        </w:rPr>
        <w:t xml:space="preserve"> do 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3</w:t>
      </w:r>
      <w:r w:rsidRPr="00A51065">
        <w:rPr>
          <w:rFonts w:ascii="Times New Roman" w:hAnsi="Times New Roman"/>
          <w:sz w:val="24"/>
          <w:szCs w:val="24"/>
        </w:rPr>
        <w:t xml:space="preserve"> oraz symbolem literowym </w:t>
      </w:r>
      <w:r w:rsidRPr="00A51065">
        <w:rPr>
          <w:rFonts w:ascii="Times New Roman" w:hAnsi="Times New Roman"/>
          <w:b/>
          <w:bCs/>
          <w:sz w:val="24"/>
          <w:szCs w:val="24"/>
        </w:rPr>
        <w:t>ZN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251FA17" w14:textId="3D543C73" w:rsidR="00F825EA" w:rsidRPr="00A51065" w:rsidRDefault="00F825EA" w:rsidP="00F825EA">
      <w:pPr>
        <w:pStyle w:val="Nagwek1"/>
      </w:pPr>
      <w:r w:rsidRPr="00A51065">
        <w:t xml:space="preserve">Rozdział </w:t>
      </w:r>
      <w:r w:rsidR="001A1AD9" w:rsidRPr="00A51065">
        <w:t>3</w:t>
      </w:r>
    </w:p>
    <w:p w14:paraId="3DF3FAAE" w14:textId="77777777" w:rsidR="00F825EA" w:rsidRPr="00A51065" w:rsidRDefault="00F825EA" w:rsidP="00F825EA">
      <w:pPr>
        <w:pStyle w:val="Nagwek1"/>
        <w:spacing w:before="0"/>
      </w:pPr>
      <w:r w:rsidRPr="00A51065">
        <w:t>Zasady ochrony środowiska, przyrody i krajobrazu oraz zasady kształtowania krajobrazu</w:t>
      </w:r>
    </w:p>
    <w:p w14:paraId="53E4B323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00F7169" w14:textId="77777777" w:rsidR="00B410E2" w:rsidRPr="00A51065" w:rsidRDefault="00B410E2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 występują tereny podlegające ochronie akustycznej, dla których ustala się następujący sposób klasyfikacji terenów pod względem dopuszczalnych poziomów hałasu, o których mowa w przepisach wykonawczych regulujących dopuszczalne poziomy hałasu w środowisku:</w:t>
      </w:r>
    </w:p>
    <w:p w14:paraId="3E73CC72" w14:textId="759BBD82" w:rsidR="002969A7" w:rsidRPr="00A51065" w:rsidRDefault="002969A7" w:rsidP="002969A7">
      <w:pPr>
        <w:pStyle w:val="Akapitzlist"/>
        <w:numPr>
          <w:ilvl w:val="0"/>
          <w:numId w:val="36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 xml:space="preserve">teren oznaczony symbolem </w:t>
      </w:r>
      <w:r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MNW</w:t>
      </w:r>
      <w:r w:rsidRPr="00A5106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A51065">
        <w:rPr>
          <w:rFonts w:ascii="Times New Roman" w:hAnsi="Times New Roman"/>
          <w:color w:val="000000" w:themeColor="text1"/>
          <w:sz w:val="24"/>
          <w:szCs w:val="24"/>
        </w:rPr>
        <w:t>zalicza się do terenów zabudowy mieszkaniowej jednorodzinnej;</w:t>
      </w:r>
    </w:p>
    <w:p w14:paraId="2256C535" w14:textId="132646B8" w:rsidR="00B410E2" w:rsidRPr="00A51065" w:rsidRDefault="00B410E2" w:rsidP="004C751F">
      <w:pPr>
        <w:pStyle w:val="Akapitzlist"/>
        <w:numPr>
          <w:ilvl w:val="0"/>
          <w:numId w:val="36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teren oznaczon</w:t>
      </w:r>
      <w:r w:rsidR="00D0301B" w:rsidRPr="00A51065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00A51065">
        <w:rPr>
          <w:rFonts w:ascii="Times New Roman" w:hAnsi="Times New Roman"/>
          <w:color w:val="000000" w:themeColor="text1"/>
          <w:sz w:val="24"/>
          <w:szCs w:val="24"/>
        </w:rPr>
        <w:t xml:space="preserve"> symbolem </w:t>
      </w:r>
      <w:r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MN</w:t>
      </w:r>
      <w:r w:rsidR="00D0301B"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W-</w:t>
      </w:r>
      <w:r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U</w:t>
      </w:r>
      <w:r w:rsidRPr="00A5106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A51065">
        <w:rPr>
          <w:rFonts w:ascii="Times New Roman" w:hAnsi="Times New Roman"/>
          <w:color w:val="000000" w:themeColor="text1"/>
          <w:sz w:val="24"/>
          <w:szCs w:val="24"/>
        </w:rPr>
        <w:t>zalicza się do terenów zabudowy mieszkaniowo-usługowej;</w:t>
      </w:r>
    </w:p>
    <w:p w14:paraId="04A7AFC9" w14:textId="2DBD56F8" w:rsidR="00B410E2" w:rsidRPr="00A51065" w:rsidRDefault="00B410E2" w:rsidP="004C751F">
      <w:pPr>
        <w:pStyle w:val="Akapitzlist"/>
        <w:numPr>
          <w:ilvl w:val="0"/>
          <w:numId w:val="36"/>
        </w:numPr>
        <w:spacing w:after="0"/>
        <w:ind w:left="568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 xml:space="preserve">tereny oznaczone symbolem </w:t>
      </w:r>
      <w:r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R</w:t>
      </w:r>
      <w:r w:rsidR="0076738E"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Z</w:t>
      </w:r>
      <w:r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>M</w:t>
      </w:r>
      <w:r w:rsidR="00D27699" w:rsidRPr="00A5106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A51065">
        <w:rPr>
          <w:rFonts w:ascii="Times New Roman" w:hAnsi="Times New Roman"/>
          <w:color w:val="000000" w:themeColor="text1"/>
          <w:sz w:val="24"/>
          <w:szCs w:val="24"/>
        </w:rPr>
        <w:t>zalicza</w:t>
      </w:r>
      <w:r w:rsidR="008D477D" w:rsidRPr="00A51065">
        <w:rPr>
          <w:rFonts w:ascii="Times New Roman" w:hAnsi="Times New Roman"/>
          <w:color w:val="000000" w:themeColor="text1"/>
          <w:sz w:val="24"/>
          <w:szCs w:val="24"/>
        </w:rPr>
        <w:t>ją</w:t>
      </w:r>
      <w:r w:rsidRPr="00A51065">
        <w:rPr>
          <w:rFonts w:ascii="Times New Roman" w:hAnsi="Times New Roman"/>
          <w:color w:val="000000" w:themeColor="text1"/>
          <w:sz w:val="24"/>
          <w:szCs w:val="24"/>
        </w:rPr>
        <w:t xml:space="preserve"> się do terenów zabudowy zagrodowej.</w:t>
      </w:r>
    </w:p>
    <w:p w14:paraId="34C0D1EB" w14:textId="7E6525A4" w:rsidR="008C3989" w:rsidRPr="00A51065" w:rsidRDefault="008C3989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 ustala się nakaz:</w:t>
      </w:r>
    </w:p>
    <w:p w14:paraId="6441E7F4" w14:textId="77777777" w:rsidR="00F825EA" w:rsidRPr="00A51065" w:rsidRDefault="00F825EA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zagospodarowania powierzchni działki budowlanej w sposób zabezpieczający sąsiednie nieruchomości, w tym drogi, przed spływem wód opadowych i roztopowych, przy czym od nakazu możliwe są odstępstwa zgodnie z przepisami odrębnymi;</w:t>
      </w:r>
    </w:p>
    <w:p w14:paraId="4F6C75B3" w14:textId="1C0881AA" w:rsidR="00F825EA" w:rsidRPr="00A51065" w:rsidRDefault="00AF15B0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zachowania przepustowości i ciągłości rowów melioracyjnych i sieci drenarskich, istniejących w granicach planu, z dopuszczeniem ich przebudowy lub kanalizacji</w:t>
      </w:r>
      <w:r w:rsidR="000B3F04" w:rsidRPr="00A51065">
        <w:rPr>
          <w:rFonts w:ascii="Times New Roman" w:hAnsi="Times New Roman"/>
          <w:bCs/>
          <w:sz w:val="24"/>
          <w:szCs w:val="24"/>
        </w:rPr>
        <w:t>;</w:t>
      </w:r>
    </w:p>
    <w:p w14:paraId="0EEC29C0" w14:textId="77777777" w:rsidR="00F825EA" w:rsidRPr="00A51065" w:rsidRDefault="00F825EA">
      <w:pPr>
        <w:pStyle w:val="Akapitzlist"/>
        <w:numPr>
          <w:ilvl w:val="0"/>
          <w:numId w:val="5"/>
        </w:numPr>
        <w:spacing w:after="12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stosowania przy zagospodarowywaniu terenów gatunków drzew i krzewów, zgodnych z lokalnymi warunkami siedliskowymi;</w:t>
      </w:r>
    </w:p>
    <w:p w14:paraId="4241D088" w14:textId="53BE459A" w:rsidR="0076738E" w:rsidRPr="00A51065" w:rsidRDefault="00F825EA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zachowania i ochrony istniejących </w:t>
      </w:r>
      <w:proofErr w:type="spellStart"/>
      <w:r w:rsidRPr="00A51065">
        <w:rPr>
          <w:rFonts w:ascii="Times New Roman" w:hAnsi="Times New Roman"/>
          <w:sz w:val="24"/>
          <w:szCs w:val="24"/>
        </w:rPr>
        <w:t>zadrzewień</w:t>
      </w:r>
      <w:proofErr w:type="spellEnd"/>
      <w:r w:rsidRPr="00A51065">
        <w:rPr>
          <w:rFonts w:ascii="Times New Roman" w:hAnsi="Times New Roman"/>
          <w:sz w:val="24"/>
          <w:szCs w:val="24"/>
        </w:rPr>
        <w:t>, z dopuszczeniem ich niezbędnej wycinki w miejscach kolizji z planowanym zainwestowaniem</w:t>
      </w:r>
      <w:r w:rsidR="002655EE" w:rsidRPr="00A51065">
        <w:rPr>
          <w:rFonts w:ascii="Times New Roman" w:hAnsi="Times New Roman"/>
          <w:sz w:val="24"/>
          <w:szCs w:val="24"/>
        </w:rPr>
        <w:t>, z zastrzeżeniem §</w:t>
      </w:r>
      <w:r w:rsidR="005B41DE" w:rsidRPr="00A51065">
        <w:rPr>
          <w:rFonts w:ascii="Times New Roman" w:hAnsi="Times New Roman"/>
          <w:sz w:val="24"/>
          <w:szCs w:val="24"/>
        </w:rPr>
        <w:t xml:space="preserve"> </w:t>
      </w:r>
      <w:r w:rsidR="002655EE" w:rsidRPr="00A51065">
        <w:rPr>
          <w:rFonts w:ascii="Times New Roman" w:hAnsi="Times New Roman"/>
          <w:sz w:val="24"/>
          <w:szCs w:val="24"/>
        </w:rPr>
        <w:t>13;</w:t>
      </w:r>
    </w:p>
    <w:p w14:paraId="5F879658" w14:textId="77777777" w:rsidR="0076738E" w:rsidRPr="00A51065" w:rsidRDefault="0076738E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zachowania istniejących oczek wodnych i bezodpływowych zagłębień terenu;</w:t>
      </w:r>
    </w:p>
    <w:p w14:paraId="7D3E6FC4" w14:textId="49FF9734" w:rsidR="0076738E" w:rsidRPr="00A51065" w:rsidRDefault="0076738E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stosowania zieleni izolacyjnej zgodnie z częścią graficzną planu</w:t>
      </w:r>
      <w:r w:rsidR="002655EE" w:rsidRPr="00A5106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7FC0B321" w14:textId="39A4A9FE" w:rsidR="0076738E" w:rsidRPr="00A51065" w:rsidRDefault="0076738E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stosowania rozwiązań umożliwiających przemieszczanie się dziko występujących zwierząt w przypadku grodzenia terenów, na których zlokalizowane zostaną urządzenia fotowoltaiczne;</w:t>
      </w:r>
    </w:p>
    <w:p w14:paraId="3A20F138" w14:textId="6D5884E6" w:rsidR="0076738E" w:rsidRPr="00A51065" w:rsidRDefault="0076738E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stosowania powłok antyrefleksyjnych na urządzeniach fotowoltaicznych</w:t>
      </w:r>
      <w:r w:rsidR="002655EE" w:rsidRPr="00A5106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F00088A" w14:textId="22F71E0C" w:rsidR="002655EE" w:rsidRPr="00A51065" w:rsidRDefault="002655EE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8" w:name="_Hlk199424529"/>
      <w:r w:rsidRPr="00A51065">
        <w:rPr>
          <w:rFonts w:ascii="Times New Roman" w:hAnsi="Times New Roman"/>
          <w:color w:val="000000" w:themeColor="text1"/>
          <w:sz w:val="24"/>
          <w:szCs w:val="24"/>
        </w:rPr>
        <w:t>ograniczenia oświetlenia do minimum podyktowanego względami technicznymi na terenach, na których zlokalizowane zostaną elektrownie słoneczne.</w:t>
      </w:r>
    </w:p>
    <w:p w14:paraId="51089A6E" w14:textId="77777777" w:rsidR="00F825EA" w:rsidRPr="00A51065" w:rsidRDefault="00F825EA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9" w:name="_Hlk205210777"/>
      <w:bookmarkEnd w:id="8"/>
      <w:r w:rsidRPr="00A51065">
        <w:rPr>
          <w:rFonts w:ascii="Times New Roman" w:hAnsi="Times New Roman"/>
          <w:sz w:val="24"/>
          <w:szCs w:val="24"/>
        </w:rPr>
        <w:t>W granicach obszaru objętego planem ustala się zakaz:</w:t>
      </w:r>
    </w:p>
    <w:p w14:paraId="55B589C8" w14:textId="1D5B4B74" w:rsidR="0030321A" w:rsidRPr="00A51065" w:rsidRDefault="0030321A">
      <w:pPr>
        <w:pStyle w:val="Akapitzlist"/>
        <w:numPr>
          <w:ilvl w:val="0"/>
          <w:numId w:val="1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lokalizacji przedsięwzięć </w:t>
      </w:r>
      <w:r w:rsidR="00F038D1" w:rsidRPr="00A51065">
        <w:rPr>
          <w:rFonts w:ascii="Times New Roman" w:hAnsi="Times New Roman"/>
          <w:sz w:val="24"/>
          <w:szCs w:val="24"/>
        </w:rPr>
        <w:t xml:space="preserve">mogących </w:t>
      </w:r>
      <w:r w:rsidRPr="00A51065">
        <w:rPr>
          <w:rFonts w:ascii="Times New Roman" w:hAnsi="Times New Roman"/>
          <w:sz w:val="24"/>
          <w:szCs w:val="24"/>
        </w:rPr>
        <w:t>zawsze znacząco oddział</w:t>
      </w:r>
      <w:r w:rsidR="00F038D1" w:rsidRPr="00A51065">
        <w:rPr>
          <w:rFonts w:ascii="Times New Roman" w:hAnsi="Times New Roman"/>
          <w:sz w:val="24"/>
          <w:szCs w:val="24"/>
        </w:rPr>
        <w:t>ywać</w:t>
      </w:r>
      <w:r w:rsidRPr="00A51065">
        <w:rPr>
          <w:rFonts w:ascii="Times New Roman" w:hAnsi="Times New Roman"/>
          <w:sz w:val="24"/>
          <w:szCs w:val="24"/>
        </w:rPr>
        <w:t xml:space="preserve"> na środowisko</w:t>
      </w:r>
      <w:r w:rsidR="00F038D1" w:rsidRPr="00A51065">
        <w:rPr>
          <w:rFonts w:ascii="Times New Roman" w:hAnsi="Times New Roman"/>
          <w:sz w:val="24"/>
          <w:szCs w:val="24"/>
        </w:rPr>
        <w:t xml:space="preserve"> oraz mogących</w:t>
      </w:r>
      <w:r w:rsidRPr="00A51065">
        <w:rPr>
          <w:rFonts w:ascii="Times New Roman" w:hAnsi="Times New Roman"/>
          <w:sz w:val="24"/>
          <w:szCs w:val="24"/>
        </w:rPr>
        <w:t xml:space="preserve"> potencjalnie znacząco </w:t>
      </w:r>
      <w:r w:rsidR="00F038D1" w:rsidRPr="00A51065">
        <w:rPr>
          <w:rFonts w:ascii="Times New Roman" w:hAnsi="Times New Roman"/>
          <w:sz w:val="24"/>
          <w:szCs w:val="24"/>
        </w:rPr>
        <w:t>oddziaływać na środowisko</w:t>
      </w:r>
      <w:bookmarkStart w:id="10" w:name="_Hlk201739704"/>
      <w:r w:rsidR="005840A2" w:rsidRPr="00A51065">
        <w:rPr>
          <w:rFonts w:ascii="Times New Roman" w:hAnsi="Times New Roman"/>
          <w:sz w:val="24"/>
          <w:szCs w:val="24"/>
        </w:rPr>
        <w:t xml:space="preserve">, dla których </w:t>
      </w:r>
      <w:r w:rsidR="00F038D1" w:rsidRPr="00A51065">
        <w:rPr>
          <w:rFonts w:ascii="Times New Roman" w:hAnsi="Times New Roman"/>
          <w:sz w:val="24"/>
          <w:szCs w:val="24"/>
        </w:rPr>
        <w:t xml:space="preserve">przeprowadzona </w:t>
      </w:r>
      <w:r w:rsidRPr="00A51065">
        <w:rPr>
          <w:rFonts w:ascii="Times New Roman" w:hAnsi="Times New Roman"/>
          <w:sz w:val="24"/>
          <w:szCs w:val="24"/>
        </w:rPr>
        <w:t>ocena oddziaływania na środowisko</w:t>
      </w:r>
      <w:r w:rsidR="004E3512" w:rsidRPr="00A51065">
        <w:rPr>
          <w:rFonts w:ascii="Times New Roman" w:hAnsi="Times New Roman"/>
          <w:sz w:val="24"/>
          <w:szCs w:val="24"/>
        </w:rPr>
        <w:t xml:space="preserve"> </w:t>
      </w:r>
      <w:r w:rsidR="00F038D1" w:rsidRPr="00A51065">
        <w:rPr>
          <w:rFonts w:ascii="Times New Roman" w:hAnsi="Times New Roman"/>
          <w:sz w:val="24"/>
          <w:szCs w:val="24"/>
        </w:rPr>
        <w:t xml:space="preserve">wykazała </w:t>
      </w:r>
      <w:r w:rsidRPr="00A51065">
        <w:rPr>
          <w:rFonts w:ascii="Times New Roman" w:hAnsi="Times New Roman"/>
          <w:sz w:val="24"/>
          <w:szCs w:val="24"/>
        </w:rPr>
        <w:t>znacząc</w:t>
      </w:r>
      <w:r w:rsidR="00F038D1" w:rsidRPr="00A51065">
        <w:rPr>
          <w:rFonts w:ascii="Times New Roman" w:hAnsi="Times New Roman"/>
          <w:sz w:val="24"/>
          <w:szCs w:val="24"/>
        </w:rPr>
        <w:t>o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F038D1" w:rsidRPr="00A51065">
        <w:rPr>
          <w:rFonts w:ascii="Times New Roman" w:hAnsi="Times New Roman"/>
          <w:sz w:val="24"/>
          <w:szCs w:val="24"/>
        </w:rPr>
        <w:t>negatywn</w:t>
      </w:r>
      <w:r w:rsidR="005840A2" w:rsidRPr="00A51065">
        <w:rPr>
          <w:rFonts w:ascii="Times New Roman" w:hAnsi="Times New Roman"/>
          <w:sz w:val="24"/>
          <w:szCs w:val="24"/>
        </w:rPr>
        <w:t>e</w:t>
      </w:r>
      <w:r w:rsidR="00F038D1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oddziaływania na środowisko</w:t>
      </w:r>
      <w:r w:rsidR="005B08CD" w:rsidRPr="00A51065">
        <w:rPr>
          <w:rFonts w:ascii="Times New Roman" w:hAnsi="Times New Roman"/>
          <w:sz w:val="24"/>
          <w:szCs w:val="24"/>
        </w:rPr>
        <w:t xml:space="preserve">. </w:t>
      </w:r>
      <w:bookmarkEnd w:id="10"/>
      <w:r w:rsidR="005B08CD" w:rsidRPr="00A51065">
        <w:rPr>
          <w:rFonts w:ascii="Times New Roman" w:hAnsi="Times New Roman"/>
          <w:sz w:val="24"/>
          <w:szCs w:val="24"/>
        </w:rPr>
        <w:t>Zakaz nie dotyczy inwestycji celu publicznego</w:t>
      </w:r>
      <w:r w:rsidR="00F038D1" w:rsidRPr="00A51065">
        <w:rPr>
          <w:rFonts w:ascii="Times New Roman" w:hAnsi="Times New Roman"/>
          <w:sz w:val="24"/>
          <w:szCs w:val="24"/>
        </w:rPr>
        <w:t>;</w:t>
      </w:r>
    </w:p>
    <w:bookmarkEnd w:id="9"/>
    <w:p w14:paraId="5A83239B" w14:textId="1A7A7EF6" w:rsidR="00F825EA" w:rsidRPr="00A51065" w:rsidRDefault="00DC0133">
      <w:pPr>
        <w:pStyle w:val="Akapitzlist"/>
        <w:numPr>
          <w:ilvl w:val="0"/>
          <w:numId w:val="1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lokalizacji biogazowni rolniczych;</w:t>
      </w:r>
    </w:p>
    <w:p w14:paraId="73F9CE11" w14:textId="77777777" w:rsidR="00F825EA" w:rsidRPr="00A51065" w:rsidRDefault="00F825EA">
      <w:pPr>
        <w:pStyle w:val="Akapitzlist"/>
        <w:numPr>
          <w:ilvl w:val="0"/>
          <w:numId w:val="1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użytkowania i zagospodarowania terenu, które:</w:t>
      </w:r>
    </w:p>
    <w:p w14:paraId="51635D6F" w14:textId="77777777" w:rsidR="00F825EA" w:rsidRPr="00A51065" w:rsidRDefault="00F825EA">
      <w:pPr>
        <w:pStyle w:val="Akapitzlist"/>
        <w:numPr>
          <w:ilvl w:val="0"/>
          <w:numId w:val="1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może stanowić źródło przekraczających normy zanieczyszczeń dla środowiska wodno-gruntowego,</w:t>
      </w:r>
    </w:p>
    <w:p w14:paraId="6C043D85" w14:textId="77777777" w:rsidR="00F825EA" w:rsidRPr="00A51065" w:rsidRDefault="00F825EA">
      <w:pPr>
        <w:pStyle w:val="Akapitzlist"/>
        <w:numPr>
          <w:ilvl w:val="0"/>
          <w:numId w:val="1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1" w:name="_Hlk95946625"/>
      <w:r w:rsidRPr="00A51065">
        <w:rPr>
          <w:rFonts w:ascii="Times New Roman" w:hAnsi="Times New Roman"/>
          <w:sz w:val="24"/>
          <w:szCs w:val="24"/>
        </w:rPr>
        <w:t>wpływa na ponadnormatywne pogorszenie stanu czystości powietrza na obszarze objętym planem lub na terenach przyległych,</w:t>
      </w:r>
    </w:p>
    <w:bookmarkEnd w:id="11"/>
    <w:p w14:paraId="79B8FB1E" w14:textId="565969F2" w:rsidR="009D473F" w:rsidRPr="00A51065" w:rsidRDefault="009D473F">
      <w:pPr>
        <w:pStyle w:val="Akapitzlist"/>
        <w:numPr>
          <w:ilvl w:val="0"/>
          <w:numId w:val="1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generuje uciążliwości dla środowiska, powodowane przez hałas, wibracje, zakłócenia elektroenergetyczne i promieniowanie, przekraczające standardy jakości środowiska, w tym dopuszczalne poziomy hałasu, odpowiednie dla przeznaczenia poszczególnych terenów zlokalizowanych w granicach obszaru objętego planem lub na terenach przyległych. </w:t>
      </w:r>
    </w:p>
    <w:p w14:paraId="100701D8" w14:textId="113BDFDA" w:rsidR="008C3033" w:rsidRPr="00A51065" w:rsidRDefault="008C3033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strefy biologicznie czynnej, </w:t>
      </w:r>
      <w:r w:rsidR="008375EF" w:rsidRPr="00A51065">
        <w:rPr>
          <w:rFonts w:ascii="Times New Roman" w:hAnsi="Times New Roman"/>
          <w:sz w:val="24"/>
          <w:szCs w:val="24"/>
        </w:rPr>
        <w:t xml:space="preserve">na terenie </w:t>
      </w:r>
      <w:r w:rsidR="00BA644C" w:rsidRPr="00A51065">
        <w:rPr>
          <w:rFonts w:ascii="Times New Roman" w:hAnsi="Times New Roman"/>
          <w:b/>
          <w:bCs/>
          <w:sz w:val="24"/>
          <w:szCs w:val="24"/>
        </w:rPr>
        <w:t>2</w:t>
      </w:r>
      <w:r w:rsidR="008375EF" w:rsidRPr="00A51065">
        <w:rPr>
          <w:rFonts w:ascii="Times New Roman" w:hAnsi="Times New Roman"/>
          <w:b/>
          <w:bCs/>
          <w:sz w:val="24"/>
          <w:szCs w:val="24"/>
        </w:rPr>
        <w:t>RZM</w:t>
      </w:r>
      <w:r w:rsidR="008375EF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oznaczon</w:t>
      </w:r>
      <w:r w:rsidR="008375EF" w:rsidRPr="00A51065">
        <w:rPr>
          <w:rFonts w:ascii="Times New Roman" w:hAnsi="Times New Roman"/>
          <w:sz w:val="24"/>
          <w:szCs w:val="24"/>
        </w:rPr>
        <w:t>ym</w:t>
      </w:r>
      <w:r w:rsidRPr="00A51065">
        <w:rPr>
          <w:rFonts w:ascii="Times New Roman" w:hAnsi="Times New Roman"/>
          <w:sz w:val="24"/>
          <w:szCs w:val="24"/>
        </w:rPr>
        <w:t xml:space="preserve"> w części graficznej planu, ustala się nakaz zachowania oczka wodnego.</w:t>
      </w:r>
    </w:p>
    <w:p w14:paraId="4886AC01" w14:textId="77777777" w:rsidR="00F825EA" w:rsidRPr="00A51065" w:rsidRDefault="00F825EA" w:rsidP="00B05A82">
      <w:pPr>
        <w:shd w:val="clear" w:color="auto" w:fill="FFFFFF" w:themeFill="background1"/>
        <w:spacing w:after="0"/>
        <w:ind w:left="284"/>
        <w:jc w:val="both"/>
      </w:pPr>
    </w:p>
    <w:p w14:paraId="718170CF" w14:textId="0599D35A" w:rsidR="00F825EA" w:rsidRPr="00A51065" w:rsidRDefault="00F825EA" w:rsidP="00F825EA">
      <w:pPr>
        <w:pStyle w:val="Nagwek1"/>
      </w:pPr>
      <w:r w:rsidRPr="00A51065">
        <w:t xml:space="preserve">Rozdział </w:t>
      </w:r>
      <w:r w:rsidR="001A1AD9" w:rsidRPr="00A51065">
        <w:t>4</w:t>
      </w:r>
    </w:p>
    <w:p w14:paraId="0DD1BC39" w14:textId="77777777" w:rsidR="00F825EA" w:rsidRPr="00A51065" w:rsidRDefault="00F825EA" w:rsidP="00C3465E">
      <w:pPr>
        <w:pStyle w:val="Nagwek1"/>
        <w:spacing w:before="0"/>
      </w:pPr>
      <w:r w:rsidRPr="00A51065">
        <w:t>Zasady ochrony dziedzictwa kulturowego i zabytków, w tym krajobrazów kulturowych</w:t>
      </w:r>
    </w:p>
    <w:p w14:paraId="34CBD4E0" w14:textId="77777777" w:rsidR="00C31FF8" w:rsidRPr="00A51065" w:rsidRDefault="00C31FF8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AB2603B" w14:textId="76469FFB" w:rsidR="00C31FF8" w:rsidRPr="00A51065" w:rsidRDefault="00C31FF8" w:rsidP="004D0E3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planem,</w:t>
      </w:r>
      <w:r w:rsidR="009F0D37" w:rsidRPr="00A51065">
        <w:rPr>
          <w:rFonts w:ascii="Times New Roman" w:hAnsi="Times New Roman"/>
          <w:sz w:val="24"/>
          <w:szCs w:val="24"/>
        </w:rPr>
        <w:t xml:space="preserve"> na teren</w:t>
      </w:r>
      <w:r w:rsidR="00A1126B" w:rsidRPr="00A51065">
        <w:rPr>
          <w:rFonts w:ascii="Times New Roman" w:hAnsi="Times New Roman"/>
          <w:sz w:val="24"/>
          <w:szCs w:val="24"/>
        </w:rPr>
        <w:t>ach</w:t>
      </w:r>
      <w:r w:rsidR="009F0D37" w:rsidRPr="00A51065">
        <w:rPr>
          <w:rFonts w:ascii="Times New Roman" w:hAnsi="Times New Roman"/>
          <w:sz w:val="24"/>
          <w:szCs w:val="24"/>
        </w:rPr>
        <w:t xml:space="preserve"> </w:t>
      </w:r>
      <w:r w:rsidR="008D477D" w:rsidRPr="00A51065">
        <w:rPr>
          <w:rFonts w:ascii="Times New Roman" w:hAnsi="Times New Roman"/>
          <w:b/>
          <w:bCs/>
          <w:sz w:val="24"/>
          <w:szCs w:val="24"/>
        </w:rPr>
        <w:t>2RZP</w:t>
      </w:r>
      <w:r w:rsidR="008D477D" w:rsidRPr="00A51065">
        <w:rPr>
          <w:rFonts w:ascii="Times New Roman" w:hAnsi="Times New Roman"/>
          <w:sz w:val="24"/>
          <w:szCs w:val="24"/>
        </w:rPr>
        <w:t xml:space="preserve">, 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3</w:t>
      </w:r>
      <w:r w:rsidR="009F0D37" w:rsidRPr="00A51065">
        <w:rPr>
          <w:rFonts w:ascii="Times New Roman" w:hAnsi="Times New Roman"/>
          <w:b/>
          <w:bCs/>
          <w:sz w:val="24"/>
          <w:szCs w:val="24"/>
        </w:rPr>
        <w:t>RZP</w:t>
      </w:r>
      <w:r w:rsidR="00A1126B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126B" w:rsidRPr="00A51065">
        <w:rPr>
          <w:rFonts w:ascii="Times New Roman" w:hAnsi="Times New Roman"/>
          <w:sz w:val="24"/>
          <w:szCs w:val="24"/>
        </w:rPr>
        <w:t xml:space="preserve">i </w:t>
      </w:r>
      <w:r w:rsidR="00BA644C" w:rsidRPr="00A51065">
        <w:rPr>
          <w:rFonts w:ascii="Times New Roman" w:hAnsi="Times New Roman"/>
          <w:b/>
          <w:bCs/>
          <w:sz w:val="24"/>
          <w:szCs w:val="24"/>
        </w:rPr>
        <w:t>11RZM</w:t>
      </w:r>
      <w:r w:rsidR="009F0D37" w:rsidRPr="00A51065">
        <w:rPr>
          <w:rFonts w:ascii="Times New Roman" w:hAnsi="Times New Roman"/>
          <w:sz w:val="24"/>
          <w:szCs w:val="24"/>
        </w:rPr>
        <w:t xml:space="preserve">, </w:t>
      </w:r>
      <w:r w:rsidRPr="00A51065">
        <w:rPr>
          <w:rFonts w:ascii="Times New Roman" w:hAnsi="Times New Roman"/>
          <w:sz w:val="24"/>
          <w:szCs w:val="24"/>
        </w:rPr>
        <w:t>zlokalizowa</w:t>
      </w:r>
      <w:r w:rsidR="00494614" w:rsidRPr="00A51065">
        <w:rPr>
          <w:rFonts w:ascii="Times New Roman" w:hAnsi="Times New Roman"/>
          <w:sz w:val="24"/>
          <w:szCs w:val="24"/>
        </w:rPr>
        <w:t xml:space="preserve">ny </w:t>
      </w:r>
      <w:r w:rsidRPr="00A51065">
        <w:rPr>
          <w:rFonts w:ascii="Times New Roman" w:hAnsi="Times New Roman"/>
          <w:sz w:val="24"/>
          <w:szCs w:val="24"/>
        </w:rPr>
        <w:t xml:space="preserve">jest </w:t>
      </w:r>
      <w:r w:rsidR="00494614" w:rsidRPr="00A51065">
        <w:rPr>
          <w:rFonts w:ascii="Times New Roman" w:hAnsi="Times New Roman"/>
          <w:sz w:val="24"/>
          <w:szCs w:val="24"/>
        </w:rPr>
        <w:t>fragment otoczenia zespołu dworskiego w Stawie</w:t>
      </w:r>
      <w:r w:rsidR="007B4191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wpisan</w:t>
      </w:r>
      <w:r w:rsidR="00494614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do rejestru zabytków pod nr </w:t>
      </w:r>
      <w:r w:rsidR="00494614" w:rsidRPr="00A51065">
        <w:rPr>
          <w:rFonts w:ascii="Times New Roman" w:hAnsi="Times New Roman"/>
          <w:sz w:val="24"/>
          <w:szCs w:val="24"/>
        </w:rPr>
        <w:t>600</w:t>
      </w:r>
      <w:r w:rsidRPr="00A51065">
        <w:rPr>
          <w:rFonts w:ascii="Times New Roman" w:hAnsi="Times New Roman"/>
          <w:sz w:val="24"/>
          <w:szCs w:val="24"/>
        </w:rPr>
        <w:t xml:space="preserve"> (decyzja z dnia </w:t>
      </w:r>
      <w:r w:rsidR="00494614" w:rsidRPr="00A51065">
        <w:rPr>
          <w:rFonts w:ascii="Times New Roman" w:hAnsi="Times New Roman"/>
          <w:sz w:val="24"/>
          <w:szCs w:val="24"/>
        </w:rPr>
        <w:t>29</w:t>
      </w:r>
      <w:r w:rsidRPr="00A51065">
        <w:rPr>
          <w:rFonts w:ascii="Times New Roman" w:hAnsi="Times New Roman"/>
          <w:sz w:val="24"/>
          <w:szCs w:val="24"/>
        </w:rPr>
        <w:t>.</w:t>
      </w:r>
      <w:r w:rsidR="00494614" w:rsidRPr="00A51065">
        <w:rPr>
          <w:rFonts w:ascii="Times New Roman" w:hAnsi="Times New Roman"/>
          <w:sz w:val="24"/>
          <w:szCs w:val="24"/>
        </w:rPr>
        <w:t>12</w:t>
      </w:r>
      <w:r w:rsidRPr="00A51065">
        <w:rPr>
          <w:rFonts w:ascii="Times New Roman" w:hAnsi="Times New Roman"/>
          <w:sz w:val="24"/>
          <w:szCs w:val="24"/>
        </w:rPr>
        <w:t>.198</w:t>
      </w:r>
      <w:r w:rsidR="00494614" w:rsidRPr="00A51065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>r.), oznaczon</w:t>
      </w:r>
      <w:r w:rsidR="00494614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6A601D" w:rsidRPr="00A51065">
        <w:rPr>
          <w:rFonts w:ascii="Times New Roman" w:hAnsi="Times New Roman"/>
          <w:sz w:val="24"/>
          <w:szCs w:val="24"/>
        </w:rPr>
        <w:t>w części graficznej</w:t>
      </w:r>
      <w:r w:rsidR="00EB0EC1" w:rsidRPr="00A51065">
        <w:rPr>
          <w:rFonts w:ascii="Times New Roman" w:hAnsi="Times New Roman"/>
          <w:sz w:val="24"/>
          <w:szCs w:val="24"/>
        </w:rPr>
        <w:t xml:space="preserve"> planu</w:t>
      </w:r>
      <w:r w:rsidRPr="00A51065">
        <w:rPr>
          <w:rFonts w:ascii="Times New Roman" w:hAnsi="Times New Roman"/>
          <w:sz w:val="24"/>
          <w:szCs w:val="24"/>
        </w:rPr>
        <w:t xml:space="preserve">, dla którego </w:t>
      </w:r>
      <w:r w:rsidR="004D0E39" w:rsidRPr="00A51065">
        <w:rPr>
          <w:rFonts w:ascii="Times New Roman" w:hAnsi="Times New Roman"/>
          <w:sz w:val="24"/>
          <w:szCs w:val="24"/>
        </w:rPr>
        <w:t xml:space="preserve">obowiązują przepisy odrębne z zakresu ochrony zabytków i opieki nad zabytkami. </w:t>
      </w:r>
    </w:p>
    <w:p w14:paraId="5CE42AB6" w14:textId="77777777" w:rsidR="00494614" w:rsidRPr="00A51065" w:rsidRDefault="00494614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B1D8AE1" w14:textId="24FF0034" w:rsidR="008C3033" w:rsidRPr="00A51065" w:rsidRDefault="00494614" w:rsidP="004946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12" w:name="_Hlk60691537"/>
      <w:r w:rsidRPr="00A51065">
        <w:rPr>
          <w:rFonts w:ascii="Times New Roman" w:hAnsi="Times New Roman"/>
          <w:sz w:val="24"/>
          <w:szCs w:val="24"/>
        </w:rPr>
        <w:t xml:space="preserve">W granicach obszaru objętego planem, na terenie </w:t>
      </w:r>
      <w:r w:rsidR="00AA02BC" w:rsidRPr="00A51065">
        <w:rPr>
          <w:rFonts w:ascii="Times New Roman" w:hAnsi="Times New Roman"/>
          <w:b/>
          <w:bCs/>
          <w:sz w:val="24"/>
          <w:szCs w:val="24"/>
        </w:rPr>
        <w:t>1RZP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zlokalizowan</w:t>
      </w:r>
      <w:r w:rsidR="008C3033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jest kapliczka przydrożna, ujęta w gminnej ewidencji zabytków, oznaczona w części graficznej planu</w:t>
      </w:r>
      <w:bookmarkEnd w:id="12"/>
      <w:r w:rsidR="008C3033" w:rsidRPr="00A51065">
        <w:rPr>
          <w:rFonts w:ascii="Times New Roman" w:hAnsi="Times New Roman"/>
          <w:sz w:val="24"/>
          <w:szCs w:val="24"/>
        </w:rPr>
        <w:t xml:space="preserve"> dla której ustala się:</w:t>
      </w:r>
    </w:p>
    <w:p w14:paraId="38477CB5" w14:textId="3B69701D" w:rsidR="00494614" w:rsidRPr="00A51065" w:rsidRDefault="00494614" w:rsidP="004C751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nakaz zachowania istn</w:t>
      </w:r>
      <w:r w:rsidR="007816D3" w:rsidRPr="00A51065">
        <w:rPr>
          <w:rFonts w:ascii="Times New Roman" w:hAnsi="Times New Roman"/>
          <w:sz w:val="24"/>
          <w:szCs w:val="24"/>
        </w:rPr>
        <w:t>iejącej</w:t>
      </w:r>
      <w:r w:rsidRPr="00A51065">
        <w:rPr>
          <w:rFonts w:ascii="Times New Roman" w:hAnsi="Times New Roman"/>
          <w:sz w:val="24"/>
          <w:szCs w:val="24"/>
        </w:rPr>
        <w:t xml:space="preserve"> k</w:t>
      </w:r>
      <w:r w:rsidR="007816D3" w:rsidRPr="00A51065">
        <w:rPr>
          <w:rFonts w:ascii="Times New Roman" w:hAnsi="Times New Roman"/>
          <w:sz w:val="24"/>
          <w:szCs w:val="24"/>
        </w:rPr>
        <w:t>apliczki</w:t>
      </w:r>
      <w:r w:rsidRPr="00A51065">
        <w:rPr>
          <w:rFonts w:ascii="Times New Roman" w:hAnsi="Times New Roman"/>
          <w:sz w:val="24"/>
          <w:szCs w:val="24"/>
        </w:rPr>
        <w:t xml:space="preserve"> w zakresie </w:t>
      </w:r>
      <w:r w:rsidR="007816D3" w:rsidRPr="00A51065">
        <w:rPr>
          <w:rFonts w:ascii="Times New Roman" w:hAnsi="Times New Roman"/>
          <w:sz w:val="24"/>
          <w:szCs w:val="24"/>
        </w:rPr>
        <w:t xml:space="preserve">jej </w:t>
      </w:r>
      <w:r w:rsidRPr="00A51065">
        <w:rPr>
          <w:rFonts w:ascii="Times New Roman" w:hAnsi="Times New Roman"/>
          <w:sz w:val="24"/>
          <w:szCs w:val="24"/>
        </w:rPr>
        <w:t>lokalizacji</w:t>
      </w:r>
      <w:r w:rsidR="008C3033" w:rsidRPr="00A51065">
        <w:rPr>
          <w:rFonts w:ascii="Times New Roman" w:hAnsi="Times New Roman"/>
          <w:sz w:val="24"/>
          <w:szCs w:val="24"/>
        </w:rPr>
        <w:t>;</w:t>
      </w:r>
    </w:p>
    <w:p w14:paraId="17CDB09A" w14:textId="2A5E0E0D" w:rsidR="008C3033" w:rsidRPr="00A51065" w:rsidRDefault="008C3033" w:rsidP="004C751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nakaz ochrony geometrii oraz elementów: formy, materiałów, kolorystyki;</w:t>
      </w:r>
    </w:p>
    <w:p w14:paraId="0914FBBC" w14:textId="3DD8D95C" w:rsidR="008C3033" w:rsidRPr="00A51065" w:rsidRDefault="008C3033" w:rsidP="004C751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 xml:space="preserve">w przypadku zniszczenia obowiązuje nakaz odtworzenia w zakresie elementów podlegających ochronie w ust. 1 i 2, na podstawie dokumentacji, źródeł archiwalnych i ikonograficznych. </w:t>
      </w:r>
    </w:p>
    <w:p w14:paraId="0D7E1553" w14:textId="050A0FC0" w:rsidR="008C3033" w:rsidRPr="00A51065" w:rsidRDefault="008C3033" w:rsidP="004946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2E9679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8F0CBA6" w14:textId="16FE3AB9" w:rsidR="00405102" w:rsidRPr="00A51065" w:rsidRDefault="00FC73ED" w:rsidP="00B503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planem, zgodnie z częścią graficzną planu, zlokalizowane są stanowiska archeologiczne</w:t>
      </w:r>
      <w:r w:rsidRPr="00A51065">
        <w:t xml:space="preserve"> </w:t>
      </w:r>
      <w:r w:rsidRPr="00A51065">
        <w:rPr>
          <w:rFonts w:ascii="Times New Roman" w:hAnsi="Times New Roman"/>
          <w:sz w:val="24"/>
          <w:szCs w:val="24"/>
        </w:rPr>
        <w:t>tj. Reszki: AZP 53-53/8, AZP 53-53/7, AZP 53-53/6, AZP 53-53/10, AZP 53-53/33; Sewerynów: AZP 54-53/6, AZP 54-53/7, AZP 54-53/9, AZP 54-53/11, AZP 54-53/12, AZP 54-53/21, AZP 54-53/22, AZP 54-53/23, AZP 54-53/24, AZP 54-53/25; Staw AZP 53-53/59; Szczawin Borowy Kolonia: AZP 54-53/13, AZP 54-53/14, AZP 54-53/15, AZP 54-53/16, AZP 54-53/17, AZP 54-53/18, AZP 54-53/19; Szczawin Kościelny: AZP 53-53/1, AZP 53-53/11, AZP 53-53/51, AZP 53-53/53, AZP 53-53/54; Szczawinek: AZP 53-53/2, AZP 53-53/3, AZP 53-53/5, AZP 54-53/8, AZP 54-53/26, AZP 54-53/27, AZP 54-53/28, AZP 54-53/29, AZP 54-53/30, AZP 54-53/31, AZP 54-53/32, AZP 54-53/34, AZP 54-53/35; Waliszew AZP 54-53/20, ujęte w ewidencji zabytków, objęte strefami ochrony konserwatorskiej stanowisk archeologicznych. W obrębie stref roboty budowlane lub zmiana charakteru dotychczasowej działalności, mogące doprowadzić do ich przekształcenia lub zniszczenia, wymagają przeprowadzenia niezbędnych badań archeologicznych, których zakres i rodzaj ustala wojewódzki konserwator zabytków w trybie przepisów odrębnych z zakresu ochrony zabytków i opieki nad zabytkami.</w:t>
      </w:r>
    </w:p>
    <w:p w14:paraId="507BF3F0" w14:textId="72FBDAB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5</w:t>
      </w:r>
    </w:p>
    <w:p w14:paraId="3E4A2776" w14:textId="77777777" w:rsidR="00F825EA" w:rsidRPr="00A51065" w:rsidRDefault="00F825EA" w:rsidP="00F825EA">
      <w:pPr>
        <w:pStyle w:val="Nagwek1"/>
        <w:spacing w:before="0"/>
      </w:pPr>
      <w:r w:rsidRPr="00A51065">
        <w:t>Zasady kształtowania zabudowy oraz wskaźniki zagospodarowania terenu</w:t>
      </w:r>
    </w:p>
    <w:p w14:paraId="3DD8BB93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EA0CAD9" w14:textId="77777777" w:rsidR="009D473F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i zagospodarowania terenu, z zastrzeżeniem ust. 2, obowiązują dla:</w:t>
      </w:r>
    </w:p>
    <w:p w14:paraId="3992B582" w14:textId="6DDDE8FD" w:rsidR="009D473F" w:rsidRPr="00A51065" w:rsidRDefault="009D473F" w:rsidP="004C751F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budowy nowych budynków i innych obiektów budowlanych</w:t>
      </w:r>
      <w:r w:rsidR="00FD5F0C" w:rsidRPr="00A51065">
        <w:rPr>
          <w:rFonts w:ascii="Times New Roman" w:hAnsi="Times New Roman"/>
          <w:sz w:val="24"/>
          <w:szCs w:val="24"/>
        </w:rPr>
        <w:t xml:space="preserve"> na działkach budowlanych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4C4A0B6D" w14:textId="77777777" w:rsidR="009D473F" w:rsidRPr="00A51065" w:rsidRDefault="009D473F" w:rsidP="004C751F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przebudowy, rozbudowy, nadbudowy, legalizacji i zmiany sposobu użytkowania budynków i innych obiektów budowlanych.</w:t>
      </w:r>
    </w:p>
    <w:p w14:paraId="4FA52E36" w14:textId="0B7BB484" w:rsidR="009D473F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działek budowlanych wydzielanych wyłącznie dla obiektów i urządzeń infrastruktury, dojść i dojazdów do działek budowlanych, ścieżek pieszych i rowerowych, nie obowiązują ustalenia dotyczące minimalnej powierzchni działki budowlanej i</w:t>
      </w:r>
      <w:r w:rsidR="001F69F8" w:rsidRPr="00A51065">
        <w:rPr>
          <w:rFonts w:ascii="Times New Roman" w:hAnsi="Times New Roman"/>
          <w:sz w:val="24"/>
          <w:szCs w:val="24"/>
        </w:rPr>
        <w:t xml:space="preserve"> minimalnego udziału</w:t>
      </w:r>
      <w:r w:rsidRPr="00A51065">
        <w:rPr>
          <w:rFonts w:ascii="Times New Roman" w:hAnsi="Times New Roman"/>
          <w:sz w:val="24"/>
          <w:szCs w:val="24"/>
        </w:rPr>
        <w:t xml:space="preserve"> powierzchni biologicznie czynnej, określone w ustaleniach szczegółowych.</w:t>
      </w:r>
    </w:p>
    <w:p w14:paraId="0EEAB0C0" w14:textId="77777777" w:rsidR="009D473F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Parametr dotyczący minimalnej powierzchni nowo wydzielonej działki budowlanej określony w ustaleniach szczegółowych obowiązuje wyłącznie przy podziale nieruchomości na działki budowlane, co nie wyklucza możliwości zabudowy istniejących w dniu wejścia w życie planu działek o mniejszej powierzchni lub wydzielenia mniejszej działki gruntu w celu regulacji granic pomiędzy sąsiednimi nieruchomości, poprawy funkcjonowania działki sąsiedniej czy regulacji stanów prawnych.</w:t>
      </w:r>
    </w:p>
    <w:p w14:paraId="21050BB8" w14:textId="77777777" w:rsidR="006B60B7" w:rsidRPr="00A51065" w:rsidRDefault="006B60B7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planem, dla terenów, dla których w ustaleniach szczegółowych określone zostały zasady lokalizacji nowych budynków na działce budowlanej, ustala się następujące zasady ogólne:</w:t>
      </w:r>
    </w:p>
    <w:p w14:paraId="599F5A99" w14:textId="77777777" w:rsidR="006B60B7" w:rsidRPr="00A51065" w:rsidRDefault="006B60B7" w:rsidP="004C751F">
      <w:pPr>
        <w:pStyle w:val="Akapitzlist"/>
        <w:numPr>
          <w:ilvl w:val="0"/>
          <w:numId w:val="34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przypadku nieregularnego przebiegu linii zabudowy na działce, podstawą do ustalenia kierunku najdłuższej kalenicy budynku jest najdłuższy prosty odcinek linii zabudowy, przy którym zlokalizowany ma zostać dany budynek;</w:t>
      </w:r>
    </w:p>
    <w:p w14:paraId="725AFD34" w14:textId="77777777" w:rsidR="006B60B7" w:rsidRPr="00A51065" w:rsidRDefault="006B60B7" w:rsidP="004C751F">
      <w:pPr>
        <w:pStyle w:val="Akapitzlist"/>
        <w:numPr>
          <w:ilvl w:val="0"/>
          <w:numId w:val="34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w przypadku wydzielenia dodatkowych dojazdów do działek budowlanych zabudowę należy lokalizować w minimalnej odległości 6m od granic ewidencyjnych terenu wydzielonego pod dojazd.</w:t>
      </w:r>
    </w:p>
    <w:p w14:paraId="5E2CA08E" w14:textId="77777777" w:rsidR="001F69F8" w:rsidRPr="00A51065" w:rsidRDefault="009D473F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 wydzielaniu nowych działek budowlanych dopuszcza się tolerancję do 2% w stosunku do powierzchni wskazanej w ustaleniach szczegółowych.</w:t>
      </w:r>
    </w:p>
    <w:p w14:paraId="04ED365C" w14:textId="77777777" w:rsidR="001F69F8" w:rsidRPr="00A51065" w:rsidRDefault="001F69F8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 zgodną z planem uznaje się funkcję i formę zabudowy budynków istniejących.</w:t>
      </w:r>
    </w:p>
    <w:p w14:paraId="73388EF0" w14:textId="11FB879D" w:rsidR="00C87F60" w:rsidRPr="00A51065" w:rsidRDefault="00C87F60" w:rsidP="004C751F">
      <w:pPr>
        <w:pStyle w:val="Akapitzlist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budynków istniejących, zlokalizowanych niezgodnie z wyznaczoną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 linią zabudowy, w części wystającej poza linię zabudowy dopuszcza się wyłącznie przebudowę i remont.</w:t>
      </w:r>
    </w:p>
    <w:p w14:paraId="2B2C0DCC" w14:textId="77777777" w:rsidR="00794364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istniejących, zlokalizowanych niezgodnie z ustalonymi zasadami lokalizacji budynków na działce, dopuszcza się ich przebudowę, rozbudowę i nadbudowę, zgodnie z ustaleniami planu, z możliwością zachowania dotychczasowej lokalizacji budynku na działce.</w:t>
      </w:r>
    </w:p>
    <w:p w14:paraId="700D896A" w14:textId="1E472A3C" w:rsidR="009D473F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istniejących, posiadających inny niż ustalony w planie rodzaj dachu lub kąt, zezwala się na ich przebudowę i rozbudowę, zgodnie z ustaleniami planu, z możliwością zachowania dotychczasowej geometrii dachu.</w:t>
      </w:r>
    </w:p>
    <w:p w14:paraId="128F265B" w14:textId="02AFF4A2" w:rsidR="00F17F7D" w:rsidRPr="00A51065" w:rsidRDefault="009D473F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3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</w:t>
      </w:r>
      <w:r w:rsidR="00F17F7D" w:rsidRPr="00A51065">
        <w:rPr>
          <w:rFonts w:ascii="Times New Roman" w:hAnsi="Times New Roman"/>
          <w:sz w:val="24"/>
          <w:szCs w:val="24"/>
        </w:rPr>
        <w:t xml:space="preserve"> zagospodarowywaniu gruntów rolnych i leśnych zgodnie z ustaleniami planu obowiązuje nakaz zachowania ciągłości istniejących dróg dojazdowych do gruntów rolnych i leśnych.</w:t>
      </w:r>
    </w:p>
    <w:p w14:paraId="6E95DBD3" w14:textId="5B4E0940" w:rsidR="009D473F" w:rsidRPr="00A51065" w:rsidRDefault="009D473F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3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lokalizowanie elektrowni wiatrowych wyłącznie w granicach teren</w:t>
      </w:r>
      <w:r w:rsidR="00FD5F0C" w:rsidRPr="00A51065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sz w:val="24"/>
          <w:szCs w:val="24"/>
        </w:rPr>
        <w:t xml:space="preserve"> oznaczon</w:t>
      </w:r>
      <w:r w:rsidR="00FD5F0C" w:rsidRPr="00A51065">
        <w:rPr>
          <w:rFonts w:ascii="Times New Roman" w:hAnsi="Times New Roman"/>
          <w:sz w:val="24"/>
          <w:szCs w:val="24"/>
        </w:rPr>
        <w:t>ym</w:t>
      </w:r>
      <w:r w:rsidRPr="00A51065">
        <w:rPr>
          <w:rFonts w:ascii="Times New Roman" w:hAnsi="Times New Roman"/>
          <w:sz w:val="24"/>
          <w:szCs w:val="24"/>
        </w:rPr>
        <w:t xml:space="preserve"> symbolem </w:t>
      </w:r>
      <w:r w:rsidR="00FD5F0C"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b/>
          <w:bCs/>
          <w:sz w:val="24"/>
          <w:szCs w:val="24"/>
        </w:rPr>
        <w:t>PE</w:t>
      </w:r>
      <w:r w:rsidR="00345D27" w:rsidRPr="00A51065">
        <w:rPr>
          <w:rFonts w:ascii="Times New Roman" w:hAnsi="Times New Roman"/>
          <w:b/>
          <w:bCs/>
          <w:sz w:val="24"/>
          <w:szCs w:val="24"/>
        </w:rPr>
        <w:t>W</w:t>
      </w:r>
      <w:r w:rsidR="00C07A3F" w:rsidRPr="00A51065">
        <w:rPr>
          <w:rFonts w:ascii="Times New Roman" w:hAnsi="Times New Roman"/>
          <w:b/>
          <w:bCs/>
          <w:sz w:val="24"/>
          <w:szCs w:val="24"/>
        </w:rPr>
        <w:t>-RZ</w:t>
      </w:r>
      <w:r w:rsidR="00FD5F0C" w:rsidRPr="00A51065">
        <w:rPr>
          <w:rFonts w:ascii="Times New Roman" w:hAnsi="Times New Roman"/>
          <w:b/>
          <w:bCs/>
          <w:sz w:val="24"/>
          <w:szCs w:val="24"/>
        </w:rPr>
        <w:t>P</w:t>
      </w:r>
      <w:r w:rsidRPr="00A51065">
        <w:rPr>
          <w:rFonts w:ascii="Times New Roman" w:hAnsi="Times New Roman"/>
          <w:sz w:val="24"/>
          <w:szCs w:val="24"/>
        </w:rPr>
        <w:t xml:space="preserve"> z uwzględnieniem następujących zasad:</w:t>
      </w:r>
    </w:p>
    <w:p w14:paraId="007F95CD" w14:textId="12895E75" w:rsidR="00C20BAD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zasięg pracy łopat wirnika elektrowni wiatrowej nie może wykraczać poza linie rozgraniczające teren</w:t>
      </w:r>
      <w:r w:rsidR="00C20BAD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oznaczon</w:t>
      </w:r>
      <w:r w:rsidR="00C20BAD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symbolem </w:t>
      </w:r>
      <w:r w:rsidR="00FD5F0C"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b/>
          <w:bCs/>
          <w:sz w:val="24"/>
          <w:szCs w:val="24"/>
        </w:rPr>
        <w:t>PE</w:t>
      </w:r>
      <w:r w:rsidR="00345D27" w:rsidRPr="00A51065">
        <w:rPr>
          <w:rFonts w:ascii="Times New Roman" w:hAnsi="Times New Roman"/>
          <w:b/>
          <w:bCs/>
          <w:sz w:val="24"/>
          <w:szCs w:val="24"/>
        </w:rPr>
        <w:t>W</w:t>
      </w:r>
      <w:r w:rsidR="00E7395E" w:rsidRPr="00A51065">
        <w:rPr>
          <w:rFonts w:ascii="Times New Roman" w:hAnsi="Times New Roman"/>
          <w:b/>
          <w:bCs/>
          <w:sz w:val="24"/>
          <w:szCs w:val="24"/>
        </w:rPr>
        <w:t>-RZ</w:t>
      </w:r>
      <w:r w:rsidR="00FD5F0C" w:rsidRPr="00A51065">
        <w:rPr>
          <w:rFonts w:ascii="Times New Roman" w:hAnsi="Times New Roman"/>
          <w:b/>
          <w:bCs/>
          <w:sz w:val="24"/>
          <w:szCs w:val="24"/>
        </w:rPr>
        <w:t>P</w:t>
      </w:r>
      <w:r w:rsidR="00C20BAD" w:rsidRPr="00A51065">
        <w:rPr>
          <w:rFonts w:ascii="Times New Roman" w:hAnsi="Times New Roman"/>
          <w:sz w:val="24"/>
          <w:szCs w:val="24"/>
        </w:rPr>
        <w:t>;</w:t>
      </w:r>
    </w:p>
    <w:p w14:paraId="71FBC13C" w14:textId="7EC4604D" w:rsidR="009D473F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lokalizacja elektrowni wiatrowych nie spowoduje przekroczenia dopuszczalnych poziomów hałasu na terenach zlokalizowanych w granicach planu i </w:t>
      </w:r>
      <w:r w:rsidR="00C10E2D" w:rsidRPr="00A51065">
        <w:rPr>
          <w:rFonts w:ascii="Times New Roman" w:hAnsi="Times New Roman"/>
          <w:sz w:val="24"/>
          <w:szCs w:val="24"/>
        </w:rPr>
        <w:t>podlegających ochronie akustyczne</w:t>
      </w:r>
      <w:r w:rsidR="005A3B16" w:rsidRPr="00A51065">
        <w:rPr>
          <w:rFonts w:ascii="Times New Roman" w:hAnsi="Times New Roman"/>
          <w:sz w:val="24"/>
          <w:szCs w:val="24"/>
        </w:rPr>
        <w:t>j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23119B9" w14:textId="77777777" w:rsidR="009D473F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odległość elektrowni wiatrowej od budynków mieszkalnych oraz budynków o funkcji mieszane</w:t>
      </w:r>
      <w:r w:rsidR="00462FD4" w:rsidRPr="00A51065">
        <w:rPr>
          <w:rFonts w:ascii="Times New Roman" w:hAnsi="Times New Roman"/>
          <w:sz w:val="24"/>
          <w:szCs w:val="24"/>
        </w:rPr>
        <w:t>j</w:t>
      </w:r>
      <w:r w:rsidRPr="00A51065">
        <w:rPr>
          <w:rFonts w:ascii="Times New Roman" w:hAnsi="Times New Roman"/>
          <w:sz w:val="24"/>
          <w:szCs w:val="24"/>
        </w:rPr>
        <w:t>, liczona zgodnie z obowiązującymi przepisami prawa, nie będzie mniejsza niż 700 m;</w:t>
      </w:r>
    </w:p>
    <w:p w14:paraId="01AA777A" w14:textId="37FCF9FC" w:rsidR="009D473F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łączna liczba elektrowni wiatrowych w granicach planu nie przekroczy </w:t>
      </w:r>
      <w:r w:rsidR="00E7395E" w:rsidRPr="00A51065">
        <w:rPr>
          <w:rFonts w:ascii="Times New Roman" w:hAnsi="Times New Roman"/>
          <w:sz w:val="24"/>
          <w:szCs w:val="24"/>
        </w:rPr>
        <w:t>6</w:t>
      </w:r>
      <w:r w:rsidR="00D224F3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sztuk</w:t>
      </w:r>
      <w:r w:rsidR="004760E1" w:rsidRPr="00A51065">
        <w:rPr>
          <w:rFonts w:ascii="Times New Roman" w:hAnsi="Times New Roman"/>
          <w:sz w:val="24"/>
          <w:szCs w:val="24"/>
        </w:rPr>
        <w:t>.</w:t>
      </w:r>
      <w:r w:rsidR="00D20FA5" w:rsidRPr="00A51065">
        <w:rPr>
          <w:rFonts w:ascii="Times New Roman" w:hAnsi="Times New Roman"/>
          <w:sz w:val="24"/>
          <w:szCs w:val="24"/>
        </w:rPr>
        <w:br/>
      </w:r>
    </w:p>
    <w:p w14:paraId="03B642F0" w14:textId="4302C9C4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6</w:t>
      </w:r>
    </w:p>
    <w:p w14:paraId="0232ACD6" w14:textId="77777777" w:rsidR="00F825EA" w:rsidRPr="00A51065" w:rsidRDefault="00F825EA" w:rsidP="00F825EA">
      <w:pPr>
        <w:pStyle w:val="Nagwek1"/>
        <w:spacing w:before="0"/>
      </w:pPr>
      <w:r w:rsidRPr="00A51065">
        <w:t>Granice i sposoby zagospodarowania terenów lub obiektów podlegających ochronie, ustalonych na podstawie odrębnych przepisów</w:t>
      </w:r>
    </w:p>
    <w:p w14:paraId="0260A0C8" w14:textId="3D8EDDF7" w:rsidR="00C20BAD" w:rsidRPr="00A51065" w:rsidRDefault="00C20BAD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4F2FF873" w14:textId="3918002D" w:rsidR="00E7395E" w:rsidRPr="00A51065" w:rsidRDefault="00E7395E" w:rsidP="00E7395E">
      <w:pPr>
        <w:pStyle w:val="Tekstpodstawowy"/>
        <w:spacing w:after="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51065">
        <w:rPr>
          <w:rFonts w:eastAsia="Calibri"/>
          <w:sz w:val="24"/>
          <w:szCs w:val="24"/>
          <w:lang w:val="pl-PL" w:eastAsia="en-US"/>
        </w:rPr>
        <w:t>Część obszaru objętego planem zlokalizowana jest w granicach Obszaru Chronionego Krajobrazu – Dolina Przysowy, dla którego obowiązują przepisy odrębne.</w:t>
      </w:r>
    </w:p>
    <w:p w14:paraId="2FE5EABF" w14:textId="77777777" w:rsidR="00416D1D" w:rsidRPr="00A51065" w:rsidRDefault="00416D1D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7CC9AA8" w14:textId="0C371B1E" w:rsidR="00E7395E" w:rsidRPr="00A51065" w:rsidRDefault="00E7395E" w:rsidP="00E7395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Obszar objęty planem zlokalizowany jest w granicach Głównego Zbiornika Wód Podziemnych nr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przepisy odrębne z zakresu prawa wodnego. </w:t>
      </w:r>
    </w:p>
    <w:p w14:paraId="5C189996" w14:textId="77777777" w:rsidR="00416D1D" w:rsidRPr="00A51065" w:rsidRDefault="00416D1D" w:rsidP="00533DD0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868A13" w14:textId="5D03470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7</w:t>
      </w:r>
    </w:p>
    <w:p w14:paraId="526BD5F0" w14:textId="77777777" w:rsidR="00F825EA" w:rsidRPr="00A51065" w:rsidRDefault="00F825EA" w:rsidP="00F825EA">
      <w:pPr>
        <w:pStyle w:val="Nagwek1"/>
        <w:spacing w:before="0"/>
      </w:pPr>
      <w:r w:rsidRPr="00A51065">
        <w:lastRenderedPageBreak/>
        <w:t>Szczegółowe zasady i warunki scalania i podziału nieruchomości objętych planem miejscowym</w:t>
      </w:r>
    </w:p>
    <w:p w14:paraId="0DFB4CA1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b/>
          <w:sz w:val="24"/>
          <w:szCs w:val="24"/>
        </w:rPr>
      </w:pPr>
    </w:p>
    <w:p w14:paraId="13F78C91" w14:textId="77777777" w:rsidR="00750694" w:rsidRPr="00A51065" w:rsidRDefault="00F825EA" w:rsidP="004C751F">
      <w:pPr>
        <w:numPr>
          <w:ilvl w:val="0"/>
          <w:numId w:val="18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3" w:name="_Hlk85191995"/>
      <w:r w:rsidRPr="00A51065">
        <w:rPr>
          <w:rFonts w:ascii="Times New Roman" w:hAnsi="Times New Roman"/>
          <w:sz w:val="24"/>
          <w:szCs w:val="24"/>
        </w:rPr>
        <w:t>Nie wyznacza się obszarów wymagających przeprowadzenia scaleń i podziałów nieruchomości.</w:t>
      </w:r>
    </w:p>
    <w:p w14:paraId="434D4D38" w14:textId="143F2967" w:rsidR="00750694" w:rsidRPr="00A51065" w:rsidRDefault="00750694" w:rsidP="004C751F">
      <w:pPr>
        <w:numPr>
          <w:ilvl w:val="0"/>
          <w:numId w:val="18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zakresie </w:t>
      </w:r>
      <w:r w:rsidR="008B36FE" w:rsidRPr="00A51065">
        <w:rPr>
          <w:rFonts w:ascii="Times New Roman" w:hAnsi="Times New Roman"/>
          <w:sz w:val="24"/>
          <w:szCs w:val="24"/>
        </w:rPr>
        <w:t xml:space="preserve">zasad i </w:t>
      </w:r>
      <w:r w:rsidRPr="00A51065">
        <w:rPr>
          <w:rFonts w:ascii="Times New Roman" w:hAnsi="Times New Roman"/>
          <w:sz w:val="24"/>
          <w:szCs w:val="24"/>
        </w:rPr>
        <w:t xml:space="preserve">warunków scalania i podziału </w:t>
      </w:r>
      <w:r w:rsidR="008B36FE" w:rsidRPr="00A51065">
        <w:rPr>
          <w:rFonts w:ascii="Times New Roman" w:hAnsi="Times New Roman"/>
          <w:sz w:val="24"/>
          <w:szCs w:val="24"/>
        </w:rPr>
        <w:t xml:space="preserve">nieruchomości </w:t>
      </w:r>
      <w:r w:rsidRPr="00A51065">
        <w:rPr>
          <w:rFonts w:ascii="Times New Roman" w:hAnsi="Times New Roman"/>
          <w:sz w:val="24"/>
          <w:szCs w:val="24"/>
        </w:rPr>
        <w:t>ustala się:</w:t>
      </w:r>
    </w:p>
    <w:p w14:paraId="07983A1C" w14:textId="77777777" w:rsidR="00750694" w:rsidRPr="00A51065" w:rsidRDefault="00750694" w:rsidP="004C751F">
      <w:pPr>
        <w:numPr>
          <w:ilvl w:val="0"/>
          <w:numId w:val="1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powierzchnię dla nowo wydzielonych działek:</w:t>
      </w:r>
    </w:p>
    <w:p w14:paraId="0E7313ED" w14:textId="5C5EE781" w:rsidR="007805DA" w:rsidRPr="00A51065" w:rsidRDefault="007805DA" w:rsidP="004C751F">
      <w:pPr>
        <w:numPr>
          <w:ilvl w:val="0"/>
          <w:numId w:val="16"/>
        </w:numPr>
        <w:spacing w:after="0"/>
        <w:ind w:left="851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teren</w:t>
      </w:r>
      <w:r w:rsidR="00A1126B" w:rsidRPr="00A51065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sz w:val="24"/>
          <w:szCs w:val="24"/>
        </w:rPr>
        <w:t xml:space="preserve"> oznaczon</w:t>
      </w:r>
      <w:r w:rsidR="00A1126B" w:rsidRPr="00A51065">
        <w:rPr>
          <w:rFonts w:ascii="Times New Roman" w:hAnsi="Times New Roman"/>
          <w:sz w:val="24"/>
          <w:szCs w:val="24"/>
        </w:rPr>
        <w:t>ego</w:t>
      </w:r>
      <w:r w:rsidRPr="00A51065">
        <w:rPr>
          <w:rFonts w:ascii="Times New Roman" w:hAnsi="Times New Roman"/>
          <w:sz w:val="24"/>
          <w:szCs w:val="24"/>
        </w:rPr>
        <w:t xml:space="preserve"> symbolem </w:t>
      </w:r>
      <w:r w:rsidRPr="00A51065">
        <w:rPr>
          <w:rFonts w:ascii="Times New Roman" w:hAnsi="Times New Roman"/>
          <w:b/>
          <w:bCs/>
          <w:sz w:val="24"/>
          <w:szCs w:val="24"/>
        </w:rPr>
        <w:t>MNW</w:t>
      </w:r>
      <w:r w:rsidRPr="00A51065">
        <w:rPr>
          <w:rFonts w:ascii="Times New Roman" w:hAnsi="Times New Roman"/>
          <w:sz w:val="24"/>
          <w:szCs w:val="24"/>
        </w:rPr>
        <w:t>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39B4DBB" w14:textId="051BA575" w:rsidR="002969A7" w:rsidRPr="00A51065" w:rsidRDefault="002969A7" w:rsidP="004C751F">
      <w:pPr>
        <w:numPr>
          <w:ilvl w:val="0"/>
          <w:numId w:val="16"/>
        </w:numPr>
        <w:spacing w:after="0"/>
        <w:ind w:left="851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terenu oznaczonego symbolem </w:t>
      </w:r>
      <w:r w:rsidRPr="00A51065">
        <w:rPr>
          <w:rFonts w:ascii="Times New Roman" w:hAnsi="Times New Roman"/>
          <w:b/>
          <w:bCs/>
          <w:sz w:val="24"/>
          <w:szCs w:val="24"/>
        </w:rPr>
        <w:t>MNW-U</w:t>
      </w:r>
      <w:r w:rsidRPr="00A51065">
        <w:rPr>
          <w:rFonts w:ascii="Times New Roman" w:hAnsi="Times New Roman"/>
          <w:sz w:val="24"/>
          <w:szCs w:val="24"/>
        </w:rPr>
        <w:t>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75F9F2B3" w14:textId="685D6FEA" w:rsidR="00750694" w:rsidRPr="00A51065" w:rsidRDefault="00750694" w:rsidP="004C751F">
      <w:pPr>
        <w:numPr>
          <w:ilvl w:val="0"/>
          <w:numId w:val="16"/>
        </w:numPr>
        <w:spacing w:after="0"/>
        <w:ind w:left="851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terenów oznaczonych symbolem </w:t>
      </w:r>
      <w:r w:rsidRPr="00A51065">
        <w:rPr>
          <w:rFonts w:ascii="Times New Roman" w:hAnsi="Times New Roman"/>
          <w:b/>
          <w:bCs/>
          <w:sz w:val="24"/>
          <w:szCs w:val="24"/>
        </w:rPr>
        <w:t>PEW-RZP</w:t>
      </w:r>
      <w:r w:rsidRPr="00A51065">
        <w:rPr>
          <w:rFonts w:ascii="Times New Roman" w:hAnsi="Times New Roman"/>
          <w:sz w:val="24"/>
          <w:szCs w:val="24"/>
        </w:rPr>
        <w:t xml:space="preserve"> oraz </w:t>
      </w:r>
      <w:r w:rsidRPr="00A51065">
        <w:rPr>
          <w:rFonts w:ascii="Times New Roman" w:hAnsi="Times New Roman"/>
          <w:b/>
          <w:bCs/>
          <w:sz w:val="24"/>
          <w:szCs w:val="24"/>
        </w:rPr>
        <w:t>PEF-RZP</w:t>
      </w:r>
      <w:r w:rsidRPr="00A51065">
        <w:rPr>
          <w:rFonts w:ascii="Times New Roman" w:hAnsi="Times New Roman"/>
          <w:sz w:val="24"/>
          <w:szCs w:val="24"/>
        </w:rPr>
        <w:t xml:space="preserve">, wyłącznie przy scalaniu i podziale działek przeznaczonych do lokalizacji instalacji </w:t>
      </w:r>
      <w:bookmarkStart w:id="14" w:name="_Hlk159313300"/>
      <w:r w:rsidRPr="00A51065">
        <w:rPr>
          <w:rFonts w:ascii="Times New Roman" w:hAnsi="Times New Roman"/>
          <w:sz w:val="24"/>
          <w:szCs w:val="24"/>
        </w:rPr>
        <w:t>odnawialnych</w:t>
      </w:r>
      <w:bookmarkEnd w:id="14"/>
      <w:r w:rsidRPr="00A51065">
        <w:rPr>
          <w:rFonts w:ascii="Times New Roman" w:hAnsi="Times New Roman"/>
          <w:sz w:val="24"/>
          <w:szCs w:val="24"/>
        </w:rPr>
        <w:t xml:space="preserve"> źródeł energii: 2000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17A03F6E" w14:textId="77777777" w:rsidR="00750694" w:rsidRPr="00A51065" w:rsidRDefault="00750694" w:rsidP="004C751F">
      <w:pPr>
        <w:numPr>
          <w:ilvl w:val="0"/>
          <w:numId w:val="1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szerokość frontu dla nowo wydzielonych działek: 20m. Dopuszcza się mniejszą szerokość frontu pod warunkiem, że przeciwległa granica do frontu działki będzie miała długość nie mniejszą niż 20m;</w:t>
      </w:r>
    </w:p>
    <w:p w14:paraId="79AE1475" w14:textId="77777777" w:rsidR="00750694" w:rsidRPr="00A51065" w:rsidRDefault="00750694" w:rsidP="004C751F">
      <w:pPr>
        <w:numPr>
          <w:ilvl w:val="0"/>
          <w:numId w:val="1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kąt położenia granic działek, w stosunku do pasa drogowego: przynajmniej jedna z bocznych granic działki musi być zlokalizowana pod kątem 90 stopni w stosunku do pasa drogowego, z dopuszczalną tolerancją do 20 stopni.</w:t>
      </w:r>
    </w:p>
    <w:p w14:paraId="05EF63A8" w14:textId="63651D25" w:rsidR="00750694" w:rsidRPr="00A51065" w:rsidRDefault="00750694" w:rsidP="004C751F">
      <w:pPr>
        <w:numPr>
          <w:ilvl w:val="0"/>
          <w:numId w:val="18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Ustalenia ust. 2 nie dotyczą działek wydzielanych dla urządzeń infrastruktury technicznej oraz dojść i dojazdów.</w:t>
      </w:r>
    </w:p>
    <w:bookmarkEnd w:id="13"/>
    <w:p w14:paraId="1398068E" w14:textId="4155D5F6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8</w:t>
      </w:r>
    </w:p>
    <w:p w14:paraId="4A40368D" w14:textId="77777777" w:rsidR="00607927" w:rsidRPr="00A51065" w:rsidRDefault="00F825EA" w:rsidP="00607927">
      <w:pPr>
        <w:pStyle w:val="Nagwek1"/>
        <w:spacing w:before="0"/>
      </w:pPr>
      <w:r w:rsidRPr="00A51065">
        <w:t>Szczególne warunki zagospodarowania terenów oraz ograniczenia w ich użytkowaniu, w tym zakaz zabudowy</w:t>
      </w:r>
    </w:p>
    <w:p w14:paraId="27E5CFCD" w14:textId="77777777" w:rsidR="00C02E48" w:rsidRPr="00A51065" w:rsidRDefault="00C02E48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03596C6" w14:textId="77777777" w:rsidR="00E7395E" w:rsidRPr="00A51065" w:rsidRDefault="00E7395E">
      <w:pPr>
        <w:pStyle w:val="Akapitzlist"/>
        <w:numPr>
          <w:ilvl w:val="0"/>
          <w:numId w:val="10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15" w:name="_Hlk164077131"/>
      <w:r w:rsidRPr="00A51065">
        <w:rPr>
          <w:rFonts w:ascii="Times New Roman" w:hAnsi="Times New Roman"/>
          <w:sz w:val="24"/>
          <w:szCs w:val="24"/>
        </w:rPr>
        <w:t>W granicach obszaru objętego planem, zgodnie z częścią graficzną planu, przebiegają dystrybucyjne napowietrzne linie elektroenergetyczne SN wraz z pasami ochrony funkcyjnej o szerokości 15m (po 7,5 m od osi), w granicach których należy uwzględnić ograniczenia w zabudowie i zagospodarowaniu terenu, wynikające z przebiegu tych linii, zgodnie z przepisami odrębnymi w zakresie dopuszczalnych poziomów pól elektromagnetycznych w środowisku, przepisami regulującymi poziom dopuszczalnych stężeń i natężeń czynników szkodliwych w środowisku pracy oraz ogólnymi przepisami dotyczącymi bezpieczeństwa i higieny pracy.</w:t>
      </w:r>
    </w:p>
    <w:p w14:paraId="2CEEAE12" w14:textId="1A8CECA2" w:rsidR="005D206B" w:rsidRPr="00A51065" w:rsidRDefault="00E7395E">
      <w:pPr>
        <w:pStyle w:val="Akapitzlist"/>
        <w:numPr>
          <w:ilvl w:val="0"/>
          <w:numId w:val="10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przypadku skablowania linii średniego napięcia SN ograniczenia wynikające z ust. 1 tracą moc. Od linii kablowej średniego napięcia SN obowiązuje strefa ochronna o szerokości 3m (po 1,5 m od osi).</w:t>
      </w:r>
      <w:bookmarkEnd w:id="15"/>
    </w:p>
    <w:p w14:paraId="656B211B" w14:textId="14FE19DC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9</w:t>
      </w:r>
    </w:p>
    <w:p w14:paraId="59E1F6BA" w14:textId="77777777" w:rsidR="00F825EA" w:rsidRPr="00A51065" w:rsidRDefault="00F825EA" w:rsidP="00F825EA">
      <w:pPr>
        <w:pStyle w:val="Nagwek1"/>
        <w:spacing w:before="0"/>
      </w:pPr>
      <w:r w:rsidRPr="00A51065">
        <w:t>Zasady modernizacji, rozbudowy i budowy systemów komunikacji</w:t>
      </w:r>
    </w:p>
    <w:p w14:paraId="4CC32951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8859E69" w14:textId="77777777" w:rsidR="000F7B0A" w:rsidRPr="00A51065" w:rsidRDefault="00F825E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Obsługę komunikacyjną ustala się z dróg przebiegających w granicach planu, 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planu, a także z dróg przebiegających w bezpośrednim sąsiedztwie obszaru objętego planem.</w:t>
      </w:r>
      <w:bookmarkStart w:id="16" w:name="_Hlk5659391"/>
      <w:r w:rsidR="00C121E9" w:rsidRPr="00A51065">
        <w:rPr>
          <w:rFonts w:ascii="Times New Roman" w:hAnsi="Times New Roman"/>
          <w:sz w:val="24"/>
          <w:szCs w:val="24"/>
        </w:rPr>
        <w:t xml:space="preserve"> </w:t>
      </w:r>
    </w:p>
    <w:p w14:paraId="3120D06A" w14:textId="10AF1A03" w:rsidR="000F7B0A" w:rsidRPr="00A51065" w:rsidRDefault="000F7B0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obsługę komunikacyjną za pośrednictwem terenów komunikacji drogowej wewnętrznej, dojść i dojazdów.</w:t>
      </w:r>
    </w:p>
    <w:p w14:paraId="51A786CA" w14:textId="2A78C708" w:rsidR="004356AB" w:rsidRPr="00A51065" w:rsidRDefault="00F825E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Powiązanie komunikacyjne obszaru objętego planem z istniejącym, zewnętrznym układem komunikacyjnym, zapewni</w:t>
      </w:r>
      <w:r w:rsidR="0041400A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przebiegając</w:t>
      </w:r>
      <w:r w:rsidR="0041400A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w</w:t>
      </w:r>
      <w:r w:rsidR="0041400A"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granicach obszaru objętego planem dr</w:t>
      </w:r>
      <w:r w:rsidR="00750694" w:rsidRPr="00A51065">
        <w:rPr>
          <w:rFonts w:ascii="Times New Roman" w:hAnsi="Times New Roman"/>
          <w:sz w:val="24"/>
          <w:szCs w:val="24"/>
        </w:rPr>
        <w:t>o</w:t>
      </w:r>
      <w:r w:rsidR="002C506D" w:rsidRPr="00A51065">
        <w:rPr>
          <w:rFonts w:ascii="Times New Roman" w:hAnsi="Times New Roman"/>
          <w:sz w:val="24"/>
          <w:szCs w:val="24"/>
        </w:rPr>
        <w:t xml:space="preserve">ga powiatowa nr 1451W oraz w </w:t>
      </w:r>
      <w:r w:rsidR="0041400A" w:rsidRPr="00A51065">
        <w:rPr>
          <w:rFonts w:ascii="Times New Roman" w:hAnsi="Times New Roman"/>
          <w:sz w:val="24"/>
          <w:szCs w:val="24"/>
        </w:rPr>
        <w:t xml:space="preserve">bezpośrednim sąsiedztwie obszaru objętego </w:t>
      </w:r>
      <w:r w:rsidRPr="00A51065">
        <w:rPr>
          <w:rFonts w:ascii="Times New Roman" w:hAnsi="Times New Roman"/>
          <w:sz w:val="24"/>
          <w:szCs w:val="24"/>
        </w:rPr>
        <w:t>plan</w:t>
      </w:r>
      <w:r w:rsidR="0041400A" w:rsidRPr="00A51065">
        <w:rPr>
          <w:rFonts w:ascii="Times New Roman" w:hAnsi="Times New Roman"/>
          <w:sz w:val="24"/>
          <w:szCs w:val="24"/>
        </w:rPr>
        <w:t>em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 xml:space="preserve">droga wojewódzka nr 574 oraz </w:t>
      </w:r>
      <w:r w:rsidRPr="00A51065">
        <w:rPr>
          <w:rFonts w:ascii="Times New Roman" w:hAnsi="Times New Roman"/>
          <w:sz w:val="24"/>
          <w:szCs w:val="24"/>
        </w:rPr>
        <w:t>drog</w:t>
      </w:r>
      <w:r w:rsidR="0041400A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powiatowa</w:t>
      </w:r>
      <w:r w:rsidRPr="00A51065">
        <w:rPr>
          <w:rFonts w:ascii="Times New Roman" w:hAnsi="Times New Roman"/>
          <w:sz w:val="24"/>
          <w:szCs w:val="24"/>
        </w:rPr>
        <w:t xml:space="preserve"> nr </w:t>
      </w:r>
      <w:r w:rsidR="002C506D" w:rsidRPr="00A51065">
        <w:rPr>
          <w:rFonts w:ascii="Times New Roman" w:hAnsi="Times New Roman"/>
          <w:sz w:val="24"/>
          <w:szCs w:val="24"/>
        </w:rPr>
        <w:t>1421W</w:t>
      </w:r>
      <w:r w:rsidR="0041400A" w:rsidRPr="00A51065">
        <w:rPr>
          <w:rFonts w:ascii="Times New Roman" w:hAnsi="Times New Roman"/>
          <w:sz w:val="24"/>
          <w:szCs w:val="24"/>
        </w:rPr>
        <w:t>.</w:t>
      </w:r>
      <w:bookmarkEnd w:id="16"/>
    </w:p>
    <w:p w14:paraId="5C5186EC" w14:textId="3ADD2A2B" w:rsidR="004356AB" w:rsidRPr="00A51065" w:rsidRDefault="004356AB" w:rsidP="004C751F">
      <w:pPr>
        <w:pStyle w:val="Akapitzlist"/>
        <w:numPr>
          <w:ilvl w:val="0"/>
          <w:numId w:val="3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wydzielenie działek pełniących funkcję dojazdów do nowo wydzielonych działek budowlanych, o minimalnej szerokości 8 m, zakończonych, w przypadku dojazdu nieprzelotowego, placem do zawracania o wymiarach co najmniej 12,5 m x 12,5 m.</w:t>
      </w:r>
    </w:p>
    <w:p w14:paraId="02C330D0" w14:textId="77777777" w:rsidR="000F7B0A" w:rsidRPr="00A51065" w:rsidRDefault="004356AB" w:rsidP="004C751F">
      <w:pPr>
        <w:numPr>
          <w:ilvl w:val="0"/>
          <w:numId w:val="3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lokalizację ścieżek rowerowych, pieszych i pieszo-rowerowych, dojść i dojazdów na każdym terenie, w sposób niekolidujący z jego podstawowym przeznaczeniem, z uwzględnieniem przepisów odrębnych z zakresu ochrony gruntów rolnych i leśnych.</w:t>
      </w:r>
    </w:p>
    <w:p w14:paraId="42D7316E" w14:textId="569B9C14" w:rsidR="002F2920" w:rsidRPr="00A51065" w:rsidRDefault="002F2920" w:rsidP="004C751F">
      <w:pPr>
        <w:pStyle w:val="Akapitzlist"/>
        <w:numPr>
          <w:ilvl w:val="0"/>
          <w:numId w:val="3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wykorzystanie, przebudowę i czasowe poszerzenie dróg dojazdowych do gruntów rolnych w celu transportu elementów niezbędnych do wykonania robót budowlanych związanych z elektrowniami wiatrowymi i elektrowniami słonecznymi, z uwzględnieniem przepisów z zakresu ochrony gruntów rolnych i leśnych.</w:t>
      </w:r>
    </w:p>
    <w:p w14:paraId="6BD2067D" w14:textId="77777777" w:rsidR="00F825EA" w:rsidRPr="00A51065" w:rsidRDefault="00F825E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zapewnienia miejsc do parkowania ustala się:</w:t>
      </w:r>
    </w:p>
    <w:p w14:paraId="734FD082" w14:textId="77777777" w:rsidR="00F825EA" w:rsidRPr="00A51065" w:rsidRDefault="00F825E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minimalną liczbę miejsc do parkowania w liczbie: </w:t>
      </w:r>
    </w:p>
    <w:p w14:paraId="0383D6AF" w14:textId="77777777" w:rsidR="000F7B0A" w:rsidRPr="00A51065" w:rsidRDefault="004356AB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budynków </w:t>
      </w:r>
      <w:bookmarkStart w:id="17" w:name="_Hlk160190677"/>
      <w:r w:rsidR="000F7B0A" w:rsidRPr="00A51065">
        <w:rPr>
          <w:rFonts w:ascii="Times New Roman" w:hAnsi="Times New Roman"/>
          <w:sz w:val="24"/>
          <w:szCs w:val="24"/>
        </w:rPr>
        <w:t>mieszkalnych: 2 miejsca na 1 mieszkanie,</w:t>
      </w:r>
    </w:p>
    <w:p w14:paraId="05524255" w14:textId="7BD2FDC2" w:rsidR="00A45DF8" w:rsidRPr="00A51065" w:rsidRDefault="00A45DF8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</w:t>
      </w:r>
      <w:r w:rsidR="005C034C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agroturystyczn</w:t>
      </w:r>
      <w:r w:rsidR="005C034C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1 miejsce na 1 pokój gościnny lub 2 miejsca noclegowe,</w:t>
      </w:r>
    </w:p>
    <w:p w14:paraId="154CFA6C" w14:textId="105E2D67" w:rsidR="002C506D" w:rsidRPr="00A51065" w:rsidRDefault="000F7B0A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</w:t>
      </w:r>
      <w:r w:rsidR="002C506D" w:rsidRPr="00A51065">
        <w:rPr>
          <w:rFonts w:ascii="Times New Roman" w:hAnsi="Times New Roman"/>
          <w:sz w:val="24"/>
          <w:szCs w:val="24"/>
        </w:rPr>
        <w:t>la lokali usługowych: 1 miejsce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na każde rozpoczęte 50m</w:t>
      </w:r>
      <w:r w:rsidR="002C506D"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="002C506D" w:rsidRPr="00A51065">
        <w:rPr>
          <w:rFonts w:ascii="Times New Roman" w:hAnsi="Times New Roman"/>
          <w:sz w:val="24"/>
          <w:szCs w:val="24"/>
        </w:rPr>
        <w:t xml:space="preserve"> powierzchni użytkowej lokalu usługowego,</w:t>
      </w:r>
    </w:p>
    <w:p w14:paraId="51B0B9AE" w14:textId="0D0EF78E" w:rsidR="000F7B0A" w:rsidRPr="00A51065" w:rsidRDefault="000F7B0A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color w:val="000000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bCs/>
          <w:color w:val="000000"/>
          <w:sz w:val="24"/>
          <w:szCs w:val="24"/>
        </w:rPr>
        <w:t>PEW-RZP</w:t>
      </w:r>
      <w:r w:rsidRPr="00A51065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51065">
        <w:rPr>
          <w:rFonts w:ascii="Times New Roman" w:hAnsi="Times New Roman"/>
          <w:b/>
          <w:bCs/>
          <w:color w:val="000000"/>
          <w:sz w:val="24"/>
          <w:szCs w:val="24"/>
        </w:rPr>
        <w:t>PEF-RZP</w:t>
      </w:r>
      <w:r w:rsidRPr="00A51065">
        <w:rPr>
          <w:rFonts w:ascii="Times New Roman" w:hAnsi="Times New Roman"/>
          <w:color w:val="000000"/>
          <w:sz w:val="24"/>
          <w:szCs w:val="24"/>
        </w:rPr>
        <w:t>: 1 miejsce na 5 osób niezbędnych do eksploatacji obiektu budowlanego;</w:t>
      </w:r>
    </w:p>
    <w:bookmarkEnd w:id="17"/>
    <w:p w14:paraId="0C906A8B" w14:textId="77777777" w:rsidR="002A4654" w:rsidRPr="00A51065" w:rsidRDefault="00F825E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065">
        <w:rPr>
          <w:rFonts w:ascii="Times New Roman" w:hAnsi="Times New Roman"/>
          <w:sz w:val="24"/>
          <w:szCs w:val="24"/>
        </w:rPr>
        <w:t>dla każdego obiektu wymagana jest sumaryczna liczba miejsc wynikająca z pkt 1;</w:t>
      </w:r>
    </w:p>
    <w:p w14:paraId="5A9775B0" w14:textId="280EB429" w:rsidR="002441F0" w:rsidRPr="00A51065" w:rsidRDefault="00670965" w:rsidP="002419A5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  <w:lang w:eastAsia="pl-PL"/>
        </w:rPr>
        <w:t xml:space="preserve">należy </w:t>
      </w:r>
      <w:r w:rsidRPr="00A51065">
        <w:rPr>
          <w:rFonts w:ascii="Times New Roman" w:hAnsi="Times New Roman"/>
          <w:sz w:val="24"/>
          <w:szCs w:val="24"/>
        </w:rPr>
        <w:t>zapewnić nie mniej niż 1 miejsce do parkowania dla pojazdów zaopatrzonych w kartę parkingową  jeżeli ogólna liczba miejsc do parkowania, wynikająca z pkt. 1 będzie równa lub wyższa niż 6</w:t>
      </w:r>
      <w:r w:rsidR="002441F0" w:rsidRPr="00A51065">
        <w:rPr>
          <w:rFonts w:ascii="Times New Roman" w:hAnsi="Times New Roman"/>
          <w:sz w:val="24"/>
          <w:szCs w:val="24"/>
        </w:rPr>
        <w:t>;</w:t>
      </w:r>
    </w:p>
    <w:p w14:paraId="0F69CC65" w14:textId="77777777" w:rsidR="00646346" w:rsidRPr="00A51065" w:rsidRDefault="00F825E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miejsca do parkowania należy przewidzieć w obrębie budynku lub na zewnątrz w granicach działki budowlanej;</w:t>
      </w:r>
    </w:p>
    <w:p w14:paraId="1CBF6C5D" w14:textId="50C1EF39" w:rsidR="00646346" w:rsidRPr="00A51065" w:rsidRDefault="00646346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zakaz lokalizacji miejsc do parkowania na terenach oznaczonych symbolami </w:t>
      </w:r>
      <w:r w:rsidRPr="00A51065">
        <w:rPr>
          <w:rFonts w:ascii="Times New Roman" w:hAnsi="Times New Roman"/>
          <w:b/>
          <w:bCs/>
          <w:sz w:val="24"/>
          <w:szCs w:val="24"/>
        </w:rPr>
        <w:t>L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3907AA8" w14:textId="7EB92DD6" w:rsidR="00F825EA" w:rsidRPr="00A51065" w:rsidRDefault="00854AED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wymagany wskaźnik miejsc do parkowania obowiązuje także dla przebudowy, rozbudowy, nadbudowy</w:t>
      </w:r>
      <w:r w:rsidR="00443D0C" w:rsidRPr="00A51065">
        <w:rPr>
          <w:rFonts w:ascii="Times New Roman" w:hAnsi="Times New Roman"/>
          <w:sz w:val="24"/>
          <w:szCs w:val="24"/>
        </w:rPr>
        <w:t>, legalizacji</w:t>
      </w:r>
      <w:r w:rsidRPr="00A51065">
        <w:rPr>
          <w:rFonts w:ascii="Times New Roman" w:hAnsi="Times New Roman"/>
          <w:sz w:val="24"/>
          <w:szCs w:val="24"/>
        </w:rPr>
        <w:t>, a także zmiany sposobu użytkowania budynków</w:t>
      </w:r>
      <w:r w:rsidR="00F825EA" w:rsidRPr="00A51065">
        <w:rPr>
          <w:rFonts w:ascii="Times New Roman" w:hAnsi="Times New Roman"/>
          <w:sz w:val="24"/>
          <w:szCs w:val="24"/>
        </w:rPr>
        <w:t xml:space="preserve">. </w:t>
      </w:r>
    </w:p>
    <w:p w14:paraId="1575D187" w14:textId="77777777" w:rsidR="004E5724" w:rsidRPr="00A51065" w:rsidRDefault="004E5724" w:rsidP="00F825EA">
      <w:pPr>
        <w:pStyle w:val="Nagwek1"/>
      </w:pPr>
    </w:p>
    <w:p w14:paraId="38BE59D8" w14:textId="6D1D3B3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10</w:t>
      </w:r>
    </w:p>
    <w:p w14:paraId="79899300" w14:textId="77777777" w:rsidR="00F825EA" w:rsidRPr="00A51065" w:rsidRDefault="00F825EA" w:rsidP="00F825EA">
      <w:pPr>
        <w:pStyle w:val="Nagwek1"/>
        <w:spacing w:before="0"/>
      </w:pPr>
      <w:r w:rsidRPr="00A51065">
        <w:t>Zasady modernizacji, rozbudowy i budowy systemów infrastruktury technicznej</w:t>
      </w:r>
    </w:p>
    <w:p w14:paraId="2DD9578B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8B1E650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zaopatrzenia w wodę ustala się:</w:t>
      </w:r>
    </w:p>
    <w:p w14:paraId="2BDD4343" w14:textId="77777777" w:rsidR="000F7B0A" w:rsidRPr="00A51065" w:rsidRDefault="000F7B0A" w:rsidP="004C751F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zaopatrzenie w wodę z sieci wodociągowej;</w:t>
      </w:r>
    </w:p>
    <w:p w14:paraId="626A1DA8" w14:textId="77777777" w:rsidR="000F7B0A" w:rsidRPr="00A51065" w:rsidRDefault="000F7B0A" w:rsidP="004C751F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korzystanie z indywidualnych ujęć wody do czasu rozbudowy sieci wodociągowej. Po jej rozbudowie ustala się obowiązek przyłączenia do sieci;</w:t>
      </w:r>
    </w:p>
    <w:p w14:paraId="1C009857" w14:textId="77777777" w:rsidR="000F7B0A" w:rsidRPr="00A51065" w:rsidRDefault="000F7B0A" w:rsidP="004C751F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zapewnienie wody dla celów ppoż. w ilości zgodnej z obowiązującymi przepisami prawa z sieci wodociągowej, uzbrojonej w hydranty lub z innych źródeł zgodnie z przepisami odrębnymi dotyczącymi przeciwpożarowego zaopatrzania w wodę oraz dróg pożarowych.</w:t>
      </w:r>
    </w:p>
    <w:p w14:paraId="19FEA29E" w14:textId="6AE40BD8" w:rsidR="00245C90" w:rsidRPr="00A51065" w:rsidRDefault="00245C90" w:rsidP="00245C90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minimalną średnicę przewodów sieci wodociągowej: 60 mm.</w:t>
      </w:r>
    </w:p>
    <w:p w14:paraId="5DE10111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zaopatrzenia w energię elektryczną ustala się:</w:t>
      </w:r>
    </w:p>
    <w:p w14:paraId="1BF2E39C" w14:textId="2AE51B9A" w:rsidR="000F7B0A" w:rsidRPr="00A51065" w:rsidRDefault="000F7B0A" w:rsidP="004C751F">
      <w:pPr>
        <w:numPr>
          <w:ilvl w:val="0"/>
          <w:numId w:val="4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zasilanie w energię energetyczną terenów objętych planem z sieci elektroenergetycznych. Dopuszcza się zaopatrzenie w energię ze źródeł odnawialnych</w:t>
      </w:r>
      <w:r w:rsidR="00245C90" w:rsidRPr="00A51065">
        <w:rPr>
          <w:rFonts w:ascii="Times New Roman" w:hAnsi="Times New Roman"/>
          <w:sz w:val="24"/>
          <w:szCs w:val="24"/>
        </w:rPr>
        <w:t xml:space="preserve"> z uwzględnieniem ustaleń </w:t>
      </w:r>
      <w:r w:rsidR="00AF1ADF" w:rsidRPr="00A51065">
        <w:rPr>
          <w:rFonts w:ascii="Times New Roman" w:hAnsi="Times New Roman"/>
          <w:sz w:val="24"/>
          <w:szCs w:val="24"/>
        </w:rPr>
        <w:t xml:space="preserve">miejscowego </w:t>
      </w:r>
      <w:r w:rsidR="00245C90" w:rsidRPr="00A51065">
        <w:rPr>
          <w:rFonts w:ascii="Times New Roman" w:hAnsi="Times New Roman"/>
          <w:sz w:val="24"/>
          <w:szCs w:val="24"/>
        </w:rPr>
        <w:t>planu</w:t>
      </w:r>
      <w:r w:rsidR="00AF1ADF" w:rsidRPr="00A51065">
        <w:rPr>
          <w:rFonts w:ascii="Times New Roman" w:hAnsi="Times New Roman"/>
          <w:sz w:val="24"/>
          <w:szCs w:val="24"/>
        </w:rPr>
        <w:t xml:space="preserve"> zagospodarowania przestrzennego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5012A9DE" w14:textId="03338D53" w:rsidR="000F7B0A" w:rsidRPr="00A51065" w:rsidRDefault="000F7B0A" w:rsidP="004C751F">
      <w:pPr>
        <w:numPr>
          <w:ilvl w:val="0"/>
          <w:numId w:val="4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stosowanie wyłącznie sieci kablowych </w:t>
      </w:r>
      <w:r w:rsidR="00596174" w:rsidRPr="00A51065">
        <w:rPr>
          <w:rFonts w:ascii="Times New Roman" w:hAnsi="Times New Roman"/>
          <w:sz w:val="24"/>
          <w:szCs w:val="24"/>
        </w:rPr>
        <w:t xml:space="preserve">podziemnych </w:t>
      </w:r>
      <w:r w:rsidRPr="00A51065">
        <w:rPr>
          <w:rFonts w:ascii="Times New Roman" w:hAnsi="Times New Roman"/>
          <w:sz w:val="24"/>
          <w:szCs w:val="24"/>
        </w:rPr>
        <w:t>przy budowie nowych oraz przebudowie i rozbudowie istniejących sieci elektroenergetycznych średniego i niskiego napięcia.</w:t>
      </w:r>
    </w:p>
    <w:p w14:paraId="2AC57475" w14:textId="4C365BA6" w:rsidR="00245C90" w:rsidRPr="00A51065" w:rsidRDefault="00245C90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zakresie zaopatrzenia w energię cieplną </w:t>
      </w:r>
      <w:r w:rsidR="00DB2F87" w:rsidRPr="00A51065">
        <w:rPr>
          <w:rFonts w:ascii="Times New Roman" w:hAnsi="Times New Roman"/>
          <w:sz w:val="24"/>
          <w:szCs w:val="24"/>
        </w:rPr>
        <w:t xml:space="preserve">ustala się nakaz zasilania w ciepło z systemów grzewczych na paliwa charakteryzujące się zerowymi lub niskimi wskaźnikami emisji. </w:t>
      </w:r>
    </w:p>
    <w:p w14:paraId="113E72E3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zaopatrzenia w gaz:</w:t>
      </w:r>
    </w:p>
    <w:p w14:paraId="23CA168E" w14:textId="77777777" w:rsidR="000F7B0A" w:rsidRPr="00A51065" w:rsidRDefault="000F7B0A" w:rsidP="004C751F">
      <w:pPr>
        <w:numPr>
          <w:ilvl w:val="0"/>
          <w:numId w:val="3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zaopatrzenie w gaz z sieci gazowej lub ze źródeł indywidualnych;</w:t>
      </w:r>
    </w:p>
    <w:p w14:paraId="1ACFFFE2" w14:textId="77777777" w:rsidR="000F7B0A" w:rsidRPr="00A51065" w:rsidRDefault="000F7B0A" w:rsidP="004C751F">
      <w:pPr>
        <w:numPr>
          <w:ilvl w:val="0"/>
          <w:numId w:val="3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nakazuje się zachowanie normatywnych odległości projektowanych urządzeń i obiektów od sieci gazowej na podstawie przepisów odrębnych.</w:t>
      </w:r>
    </w:p>
    <w:p w14:paraId="389840B7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odprowadzenia ścieków ustala się:</w:t>
      </w:r>
    </w:p>
    <w:p w14:paraId="43F78E7D" w14:textId="77777777" w:rsidR="000F7B0A" w:rsidRPr="00A51065" w:rsidRDefault="000F7B0A" w:rsidP="004C751F">
      <w:pPr>
        <w:numPr>
          <w:ilvl w:val="0"/>
          <w:numId w:val="4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odprowadzenie ścieków bytowych do sieci kanalizacji sanitarnej; </w:t>
      </w:r>
    </w:p>
    <w:p w14:paraId="60754FFA" w14:textId="77777777" w:rsidR="00245C90" w:rsidRPr="00A51065" w:rsidRDefault="000F7B0A" w:rsidP="00245C90">
      <w:pPr>
        <w:numPr>
          <w:ilvl w:val="0"/>
          <w:numId w:val="4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odprowadzanie ścieków bytowych do indywidualnych, szczelnych, bezodpływowych zbiorników do czasu rozbudowy kanalizacji sanitarnej lub do przydomowych oczyszczalni ścieków.</w:t>
      </w:r>
    </w:p>
    <w:p w14:paraId="0F8C28BD" w14:textId="77777777" w:rsidR="00245C90" w:rsidRPr="00A51065" w:rsidRDefault="00245C90" w:rsidP="00245C90">
      <w:pPr>
        <w:numPr>
          <w:ilvl w:val="0"/>
          <w:numId w:val="4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średnicę przewodów sieci kanalizacji sanitarnej:</w:t>
      </w:r>
    </w:p>
    <w:p w14:paraId="201AE4DA" w14:textId="77777777" w:rsidR="00245C90" w:rsidRPr="00A51065" w:rsidRDefault="00245C90" w:rsidP="00CF2184">
      <w:pPr>
        <w:numPr>
          <w:ilvl w:val="0"/>
          <w:numId w:val="79"/>
        </w:numPr>
        <w:shd w:val="clear" w:color="auto" w:fill="FFFFFF"/>
        <w:spacing w:after="0"/>
        <w:ind w:left="851" w:hanging="284"/>
        <w:jc w:val="both"/>
        <w:rPr>
          <w:rFonts w:ascii="Times New Roman" w:eastAsia="Lucida Sans Unicode" w:hAnsi="Times New Roman"/>
          <w:sz w:val="24"/>
          <w:szCs w:val="24"/>
        </w:rPr>
      </w:pPr>
      <w:r w:rsidRPr="00A51065">
        <w:rPr>
          <w:rFonts w:ascii="Times New Roman" w:eastAsia="Lucida Sans Unicode" w:hAnsi="Times New Roman"/>
          <w:sz w:val="24"/>
          <w:szCs w:val="24"/>
        </w:rPr>
        <w:t>grawitacyjnej: 150 mm,</w:t>
      </w:r>
    </w:p>
    <w:p w14:paraId="70326088" w14:textId="12EC7570" w:rsidR="00245C90" w:rsidRPr="00A51065" w:rsidRDefault="00245C90" w:rsidP="00CF2184">
      <w:pPr>
        <w:numPr>
          <w:ilvl w:val="0"/>
          <w:numId w:val="79"/>
        </w:numPr>
        <w:shd w:val="clear" w:color="auto" w:fill="FFFFFF"/>
        <w:spacing w:after="0"/>
        <w:ind w:left="851" w:hanging="284"/>
        <w:jc w:val="both"/>
        <w:rPr>
          <w:rFonts w:ascii="Times New Roman" w:eastAsia="Lucida Sans Unicode" w:hAnsi="Times New Roman"/>
          <w:sz w:val="24"/>
          <w:szCs w:val="24"/>
        </w:rPr>
      </w:pPr>
      <w:r w:rsidRPr="00A51065">
        <w:rPr>
          <w:rFonts w:ascii="Times New Roman" w:eastAsia="Lucida Sans Unicode" w:hAnsi="Times New Roman"/>
          <w:sz w:val="24"/>
          <w:szCs w:val="24"/>
        </w:rPr>
        <w:t>ciśnieniowej: 50 mm;</w:t>
      </w:r>
    </w:p>
    <w:p w14:paraId="3680A357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odprowadzenia wód opadowych i roztopowych ustala się:</w:t>
      </w:r>
    </w:p>
    <w:p w14:paraId="0007114F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odprowadzanie wód opadowych i roztopowych zgodnie z przepisami odrębnymi z zakresu prawa wodnego i warunków technicznych jakim powinny odpowiadać budynki i ich usytuowanie;</w:t>
      </w:r>
    </w:p>
    <w:p w14:paraId="2A2FA8DE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zagospodarowania wód opadowych i roztopowych z dachów obiektów budowlanych w granicach działki. Dopuszcza się gromadzenie wód opadowych w celu późniejszego wykorzystania do nawodnienia trawników, zieleńców, do prac porządkowych lub celów ppoż.;</w:t>
      </w:r>
    </w:p>
    <w:p w14:paraId="016E03BA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stosowania rozwiązań technicznych, technologicznych i organizacyjnych gwarantujących zabezpieczenie przed zanieczyszczeniem warstwy wodonośnej;</w:t>
      </w:r>
    </w:p>
    <w:p w14:paraId="7491A4B9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zabezpieczenia odpływu wód opadowych w sposób chroniący teren przed erozją wodną oraz zaleganiem wód opadowych.</w:t>
      </w:r>
    </w:p>
    <w:p w14:paraId="0950E907" w14:textId="42A75CC7" w:rsidR="00C067AB" w:rsidRPr="00A51065" w:rsidRDefault="00C067AB" w:rsidP="00C067AB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średnicę przewodów sieci kanalizacji sanitarnej: 150 mm.</w:t>
      </w:r>
    </w:p>
    <w:p w14:paraId="12694938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infrastruktury telekomunikacyjnej ustala się uzbrojenie obszaru w zakresie usług telekomunikacyjnych w oparciu o sieć telekomunikacyjną.</w:t>
      </w:r>
    </w:p>
    <w:p w14:paraId="685E6768" w14:textId="5A64F013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gospodarowania odpadami stałymi obowiązują przepisy odrębne z zakresu prawa o odpadach.</w:t>
      </w:r>
    </w:p>
    <w:p w14:paraId="61BA0A8C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93397F8" w14:textId="07F830DB" w:rsidR="00747CFB" w:rsidRPr="00A51065" w:rsidRDefault="00747CFB" w:rsidP="004C751F">
      <w:pPr>
        <w:numPr>
          <w:ilvl w:val="0"/>
          <w:numId w:val="2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Dopuszcza się budowę, przebudowę, rozbudowę i modernizację sieci i urządzeń infrastruktury technicznej, z zastrzeżeniem § </w:t>
      </w:r>
      <w:r w:rsidR="008C3033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>ust. 2 pkt 2.</w:t>
      </w:r>
      <w:r w:rsidRPr="00A51065">
        <w:rPr>
          <w:rFonts w:ascii="Times New Roman" w:hAnsi="Times New Roman"/>
          <w:sz w:val="24"/>
          <w:szCs w:val="24"/>
          <w:shd w:val="clear" w:color="auto" w:fill="FFE599"/>
        </w:rPr>
        <w:t xml:space="preserve"> </w:t>
      </w:r>
    </w:p>
    <w:p w14:paraId="7DFF767B" w14:textId="77777777" w:rsidR="00BD3CC0" w:rsidRPr="00A51065" w:rsidRDefault="00747CFB" w:rsidP="004C751F">
      <w:pPr>
        <w:numPr>
          <w:ilvl w:val="0"/>
          <w:numId w:val="2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  <w:shd w:val="clear" w:color="auto" w:fill="FFFFFF"/>
        </w:rPr>
        <w:t>Nowe sieci infrastruktury technicznej należy realizować w liniach rozgraniczających dróg, z uwzględnieniem przepisów z zakresu dróg publicznych.</w:t>
      </w:r>
    </w:p>
    <w:p w14:paraId="20140156" w14:textId="77777777" w:rsidR="00BD3CC0" w:rsidRPr="00A51065" w:rsidRDefault="0037137C" w:rsidP="004C751F">
      <w:pPr>
        <w:numPr>
          <w:ilvl w:val="0"/>
          <w:numId w:val="2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W przypadku braku możliwości realizacji sieci infrastruktury technicznej w liniach rozgraniczających dróg, dopuszcza się realizację tych sieci na pozostałych terenach wydzielonych liniami rozgraniczającymi z uwzględnieniem istniejącej i projektowanej zabudowy, w sposób nieograniczający podstawowego przeznaczenia tych terenów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bookmarkStart w:id="18" w:name="_Hlk153960727"/>
      <w:r w:rsidRPr="00A51065">
        <w:rPr>
          <w:rFonts w:ascii="Times New Roman" w:hAnsi="Times New Roman"/>
          <w:sz w:val="24"/>
          <w:szCs w:val="24"/>
        </w:rPr>
        <w:t>oraz z uwzględnieniem przepisów z zakresu ochrony gruntów rolnych i leśnych.</w:t>
      </w:r>
      <w:bookmarkEnd w:id="18"/>
      <w:r w:rsidR="00BD3CC0" w:rsidRPr="00A51065">
        <w:rPr>
          <w:rFonts w:ascii="Times New Roman" w:hAnsi="Times New Roman"/>
          <w:sz w:val="24"/>
          <w:szCs w:val="24"/>
        </w:rPr>
        <w:t xml:space="preserve"> </w:t>
      </w:r>
    </w:p>
    <w:p w14:paraId="7EEFC3AA" w14:textId="099A8C55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11</w:t>
      </w:r>
    </w:p>
    <w:p w14:paraId="4F32572E" w14:textId="651C39DB" w:rsidR="00747CFB" w:rsidRPr="00A51065" w:rsidRDefault="00F825EA" w:rsidP="00747CFB">
      <w:pPr>
        <w:pStyle w:val="Nagwek1"/>
        <w:spacing w:before="0"/>
      </w:pPr>
      <w:r w:rsidRPr="00A51065">
        <w:t>Ustalenia szczegółowe</w:t>
      </w:r>
    </w:p>
    <w:p w14:paraId="29AAD711" w14:textId="6B40F99D" w:rsidR="004A67BC" w:rsidRPr="00A51065" w:rsidRDefault="00B872E5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br/>
      </w:r>
      <w:r w:rsidR="004A67BC" w:rsidRPr="00A51065">
        <w:rPr>
          <w:rFonts w:ascii="Times New Roman" w:hAnsi="Times New Roman"/>
          <w:sz w:val="24"/>
          <w:szCs w:val="24"/>
        </w:rPr>
        <w:t>Dla terenu</w:t>
      </w:r>
      <w:r w:rsidR="004A67BC" w:rsidRPr="00A51065">
        <w:rPr>
          <w:rFonts w:ascii="Times New Roman" w:hAnsi="Times New Roman"/>
          <w:b/>
          <w:sz w:val="24"/>
          <w:szCs w:val="24"/>
        </w:rPr>
        <w:t xml:space="preserve"> 1MNW-U </w:t>
      </w:r>
      <w:r w:rsidR="004A67BC" w:rsidRPr="00A51065">
        <w:rPr>
          <w:rFonts w:ascii="Times New Roman" w:hAnsi="Times New Roman"/>
          <w:sz w:val="24"/>
          <w:szCs w:val="24"/>
        </w:rPr>
        <w:t>(o powierzchni ok. 1,16ha)</w:t>
      </w:r>
      <w:r w:rsidR="004A67BC" w:rsidRPr="00A51065">
        <w:rPr>
          <w:rFonts w:ascii="Times New Roman" w:hAnsi="Times New Roman"/>
          <w:bCs/>
          <w:sz w:val="24"/>
          <w:szCs w:val="24"/>
        </w:rPr>
        <w:t>,</w:t>
      </w:r>
      <w:r w:rsidR="004A67BC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4A67BC" w:rsidRPr="00A51065">
        <w:rPr>
          <w:rFonts w:ascii="Times New Roman" w:hAnsi="Times New Roman"/>
          <w:sz w:val="24"/>
          <w:szCs w:val="24"/>
        </w:rPr>
        <w:t>oznaczonego w części graficznej planu, obowiązują następujące ustalenia:</w:t>
      </w:r>
    </w:p>
    <w:p w14:paraId="1A09734E" w14:textId="2267F8F4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terenu: teren zabudowy mieszkaniowej jednorodzinnej wolnostojącej lub usług</w:t>
      </w:r>
      <w:r w:rsidR="00855E94" w:rsidRPr="00A51065">
        <w:rPr>
          <w:rFonts w:ascii="Times New Roman" w:hAnsi="Times New Roman"/>
          <w:sz w:val="24"/>
          <w:szCs w:val="24"/>
        </w:rPr>
        <w:t xml:space="preserve">. </w:t>
      </w:r>
    </w:p>
    <w:p w14:paraId="77993FCA" w14:textId="77777777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1A0722EB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planu;</w:t>
      </w:r>
    </w:p>
    <w:p w14:paraId="1ED35808" w14:textId="5D718881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maksymalny udział powierzchni zabudowy: </w:t>
      </w:r>
    </w:p>
    <w:p w14:paraId="2CE4E966" w14:textId="77777777" w:rsidR="00855E94" w:rsidRPr="00A51065" w:rsidRDefault="00855E94" w:rsidP="004C751F">
      <w:pPr>
        <w:pStyle w:val="Akapitzlist"/>
        <w:numPr>
          <w:ilvl w:val="0"/>
          <w:numId w:val="63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mieszkaniową lub mieszkaniowo-usługową: 0,3,</w:t>
      </w:r>
    </w:p>
    <w:p w14:paraId="64DAB443" w14:textId="77777777" w:rsidR="00855E94" w:rsidRPr="00A51065" w:rsidRDefault="00855E94" w:rsidP="004C751F">
      <w:pPr>
        <w:pStyle w:val="Akapitzlist"/>
        <w:numPr>
          <w:ilvl w:val="0"/>
          <w:numId w:val="63"/>
        </w:numPr>
        <w:spacing w:after="0"/>
        <w:ind w:left="851" w:hanging="284"/>
        <w:jc w:val="both"/>
        <w:rPr>
          <w:rFonts w:ascii="Times New Roman" w:hAnsi="Times New Roman"/>
          <w:color w:val="FF0000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usługową: 0,4;</w:t>
      </w:r>
    </w:p>
    <w:p w14:paraId="35424FBF" w14:textId="205C506E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nadziemna intensywność zabudowy: </w:t>
      </w:r>
    </w:p>
    <w:p w14:paraId="4BFA3152" w14:textId="77777777" w:rsidR="00855E94" w:rsidRPr="00A51065" w:rsidRDefault="00855E94" w:rsidP="004C751F">
      <w:pPr>
        <w:pStyle w:val="Akapitzlist"/>
        <w:numPr>
          <w:ilvl w:val="0"/>
          <w:numId w:val="64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mieszkaniową lub mieszkaniowo-usługową: 0,6,</w:t>
      </w:r>
    </w:p>
    <w:p w14:paraId="5842F5F2" w14:textId="77777777" w:rsidR="00855E94" w:rsidRPr="00A51065" w:rsidRDefault="00855E94" w:rsidP="004C751F">
      <w:pPr>
        <w:pStyle w:val="Akapitzlist"/>
        <w:numPr>
          <w:ilvl w:val="0"/>
          <w:numId w:val="64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usługową: 0,8;</w:t>
      </w:r>
    </w:p>
    <w:p w14:paraId="1BE238FB" w14:textId="4FFFB5C0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intensywność zabudowy: </w:t>
      </w:r>
    </w:p>
    <w:p w14:paraId="50B0B685" w14:textId="77777777" w:rsidR="00855E94" w:rsidRPr="00A51065" w:rsidRDefault="00855E94" w:rsidP="004C751F">
      <w:pPr>
        <w:pStyle w:val="Akapitzlist"/>
        <w:numPr>
          <w:ilvl w:val="0"/>
          <w:numId w:val="6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mieszkaniową lub mieszkaniowo-usługową: 0,9,</w:t>
      </w:r>
    </w:p>
    <w:p w14:paraId="2656F525" w14:textId="77777777" w:rsidR="00855E94" w:rsidRPr="00A51065" w:rsidRDefault="00855E94" w:rsidP="004C751F">
      <w:pPr>
        <w:pStyle w:val="Akapitzlist"/>
        <w:numPr>
          <w:ilvl w:val="0"/>
          <w:numId w:val="6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usługową: 1,2;</w:t>
      </w:r>
    </w:p>
    <w:p w14:paraId="71074456" w14:textId="5C66C2D9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3ED5846A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powierzchnia nowo wydzielonej działki budowlanej: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2045A303" w14:textId="6D4DECF9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procentowy powierzchni biologicznie czynnej:</w:t>
      </w:r>
    </w:p>
    <w:p w14:paraId="2A8B6F07" w14:textId="77777777" w:rsidR="00855E94" w:rsidRPr="00A51065" w:rsidRDefault="00855E94" w:rsidP="004C751F">
      <w:pPr>
        <w:pStyle w:val="Akapitzlist"/>
        <w:numPr>
          <w:ilvl w:val="0"/>
          <w:numId w:val="6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mieszkaniową lub mieszkaniowo-usługową: 0,5,</w:t>
      </w:r>
    </w:p>
    <w:p w14:paraId="422F1737" w14:textId="77777777" w:rsidR="00855E94" w:rsidRPr="00A51065" w:rsidRDefault="00855E94" w:rsidP="004C751F">
      <w:pPr>
        <w:pStyle w:val="Akapitzlist"/>
        <w:numPr>
          <w:ilvl w:val="0"/>
          <w:numId w:val="6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przeznaczonej wyłącznie pod zabudowę usługową: 0,2;</w:t>
      </w:r>
    </w:p>
    <w:p w14:paraId="239A7140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liczba kondygnacji nadziemnych: </w:t>
      </w:r>
    </w:p>
    <w:p w14:paraId="76F756AC" w14:textId="77777777" w:rsidR="00855E94" w:rsidRPr="00A51065" w:rsidRDefault="00855E94" w:rsidP="004C751F">
      <w:pPr>
        <w:pStyle w:val="Akapitzlist"/>
        <w:numPr>
          <w:ilvl w:val="0"/>
          <w:numId w:val="6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mieszkalnych, mieszkalno-usługowych: 2, w tym poddasze,</w:t>
      </w:r>
    </w:p>
    <w:p w14:paraId="09C50E0E" w14:textId="77777777" w:rsidR="00855E94" w:rsidRPr="00A51065" w:rsidRDefault="00855E94" w:rsidP="004C751F">
      <w:pPr>
        <w:pStyle w:val="Akapitzlist"/>
        <w:numPr>
          <w:ilvl w:val="0"/>
          <w:numId w:val="6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usługowych: 2,</w:t>
      </w:r>
    </w:p>
    <w:p w14:paraId="67B8F571" w14:textId="77777777" w:rsidR="00855E94" w:rsidRPr="00A51065" w:rsidRDefault="00855E94" w:rsidP="004C751F">
      <w:pPr>
        <w:pStyle w:val="Akapitzlist"/>
        <w:numPr>
          <w:ilvl w:val="0"/>
          <w:numId w:val="6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1;</w:t>
      </w:r>
    </w:p>
    <w:p w14:paraId="3DACDF65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lokalizację 1 kondygnacji podziemnej;</w:t>
      </w:r>
    </w:p>
    <w:p w14:paraId="2C02FC63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09991B83" w14:textId="77777777" w:rsidR="00855E94" w:rsidRPr="00A51065" w:rsidRDefault="00855E94" w:rsidP="004C751F">
      <w:pPr>
        <w:pStyle w:val="Akapitzlist"/>
        <w:numPr>
          <w:ilvl w:val="0"/>
          <w:numId w:val="6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mieszkalnych, mieszkalno-usługowych, usługowych: 10 m,</w:t>
      </w:r>
    </w:p>
    <w:p w14:paraId="51C1373F" w14:textId="77777777" w:rsidR="00855E94" w:rsidRPr="00A51065" w:rsidRDefault="00855E94" w:rsidP="004C751F">
      <w:pPr>
        <w:pStyle w:val="Akapitzlist"/>
        <w:numPr>
          <w:ilvl w:val="0"/>
          <w:numId w:val="6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7 m,</w:t>
      </w:r>
    </w:p>
    <w:p w14:paraId="7C7150BD" w14:textId="77777777" w:rsidR="00855E94" w:rsidRPr="00A51065" w:rsidRDefault="00855E94" w:rsidP="004C751F">
      <w:pPr>
        <w:pStyle w:val="Akapitzlist"/>
        <w:numPr>
          <w:ilvl w:val="0"/>
          <w:numId w:val="6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pozostałej zabudowy: 10 m;</w:t>
      </w:r>
    </w:p>
    <w:p w14:paraId="22334F3C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połaci, pokrycie i kolorystyka dachu budynków:</w:t>
      </w:r>
    </w:p>
    <w:p w14:paraId="25736BEB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mieszkalnych, mieszkalno-usługowych i usługowych: dach symetryczny dwuspadowy o kącie nachylenia połaci dachowych 30-45 stopni,</w:t>
      </w:r>
    </w:p>
    <w:p w14:paraId="57FFD5E9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dla pozostałych budynków i wiat: dach symetryczny dwuspadowy o kącie nachylenia połaci 20-45 stopni,</w:t>
      </w:r>
    </w:p>
    <w:p w14:paraId="0CBE26B0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9" w:name="_Hlk199489497"/>
      <w:r w:rsidRPr="00A51065">
        <w:rPr>
          <w:rFonts w:ascii="Times New Roman" w:hAnsi="Times New Roman"/>
          <w:sz w:val="24"/>
          <w:szCs w:val="24"/>
        </w:rPr>
        <w:t>dla wolnostojących budynków gospodarczych o powierzchni zabudowy nieprzekraczającej 35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dopuszcza się dachy płaskie,</w:t>
      </w:r>
    </w:p>
    <w:p w14:paraId="75DED5A6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20" w:name="_Hlk199489548"/>
      <w:bookmarkEnd w:id="19"/>
      <w:r w:rsidRPr="00A51065">
        <w:rPr>
          <w:rFonts w:ascii="Times New Roman" w:hAnsi="Times New Roman"/>
          <w:sz w:val="24"/>
          <w:szCs w:val="24"/>
        </w:rPr>
        <w:t>dopuszcza się okna połaciowe, wykusze i lukarny,</w:t>
      </w:r>
    </w:p>
    <w:bookmarkEnd w:id="20"/>
    <w:p w14:paraId="0A8367E4" w14:textId="5BF107BF" w:rsidR="00E246CE" w:rsidRPr="00A51065" w:rsidRDefault="00E246CE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pokrycie i kolorystyka dachów: matowa dachówka ceramiczna, materiał </w:t>
      </w:r>
      <w:proofErr w:type="spellStart"/>
      <w:r w:rsidRPr="00A5106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A51065">
        <w:rPr>
          <w:rFonts w:ascii="Times New Roman" w:hAnsi="Times New Roman"/>
          <w:sz w:val="24"/>
          <w:szCs w:val="24"/>
        </w:rPr>
        <w:t>, blachodachówka lub blacha o niskim profilu; w odcieniach naturalnej dachówki ceramicznej i brązu</w:t>
      </w:r>
      <w:r w:rsidR="007800A5" w:rsidRPr="00A51065">
        <w:rPr>
          <w:rFonts w:ascii="Times New Roman" w:hAnsi="Times New Roman"/>
          <w:sz w:val="24"/>
          <w:szCs w:val="24"/>
        </w:rPr>
        <w:t>;</w:t>
      </w:r>
    </w:p>
    <w:p w14:paraId="1464D75D" w14:textId="77777777" w:rsidR="00E246CE" w:rsidRPr="00A51065" w:rsidRDefault="00E246CE" w:rsidP="004C751F">
      <w:pPr>
        <w:pStyle w:val="Akapitzlist"/>
        <w:numPr>
          <w:ilvl w:val="0"/>
          <w:numId w:val="6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materiał i kolorystyka elewacji: </w:t>
      </w:r>
      <w:bookmarkStart w:id="21" w:name="_Hlk199491109"/>
      <w:r w:rsidRPr="00A51065">
        <w:rPr>
          <w:rFonts w:ascii="Times New Roman" w:hAnsi="Times New Roman"/>
          <w:sz w:val="24"/>
          <w:szCs w:val="24"/>
        </w:rPr>
        <w:t>tynk w odcieniu białym, beżowym, écru, szarym. Dopuszcza się cegłę lub jej imitację, płytkę elewacyjną, drewno lub materiał drewnopodobny, kamień, szkło; w odcieniach wynikających z naturalnych barw materiałów.</w:t>
      </w:r>
      <w:bookmarkEnd w:id="21"/>
    </w:p>
    <w:p w14:paraId="19EF2B18" w14:textId="40F1560E" w:rsidR="0033424A" w:rsidRPr="00A51065" w:rsidRDefault="0003242B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Na teranie</w:t>
      </w:r>
      <w:r w:rsidR="0033424A" w:rsidRPr="00A51065">
        <w:rPr>
          <w:rFonts w:ascii="Times New Roman" w:hAnsi="Times New Roman"/>
          <w:sz w:val="24"/>
          <w:szCs w:val="24"/>
        </w:rPr>
        <w:t xml:space="preserve">, zgodnie z częścią graficzną planu, </w:t>
      </w:r>
      <w:r w:rsidR="00F86F5B" w:rsidRPr="00A51065">
        <w:rPr>
          <w:rFonts w:ascii="Times New Roman" w:hAnsi="Times New Roman"/>
          <w:sz w:val="24"/>
          <w:szCs w:val="24"/>
        </w:rPr>
        <w:t>zlokalizowan</w:t>
      </w:r>
      <w:r w:rsidRPr="00A51065">
        <w:rPr>
          <w:rFonts w:ascii="Times New Roman" w:hAnsi="Times New Roman"/>
          <w:sz w:val="24"/>
          <w:szCs w:val="24"/>
        </w:rPr>
        <w:t xml:space="preserve">a </w:t>
      </w:r>
      <w:r w:rsidR="00F86F5B" w:rsidRPr="00A51065">
        <w:rPr>
          <w:rFonts w:ascii="Times New Roman" w:hAnsi="Times New Roman"/>
          <w:sz w:val="24"/>
          <w:szCs w:val="24"/>
        </w:rPr>
        <w:t>jest w stref</w:t>
      </w:r>
      <w:r w:rsidRPr="00A51065">
        <w:rPr>
          <w:rFonts w:ascii="Times New Roman" w:hAnsi="Times New Roman"/>
          <w:sz w:val="24"/>
          <w:szCs w:val="24"/>
        </w:rPr>
        <w:t>a</w:t>
      </w:r>
      <w:r w:rsidR="00F86F5B" w:rsidRPr="00A51065">
        <w:rPr>
          <w:rFonts w:ascii="Times New Roman" w:hAnsi="Times New Roman"/>
          <w:sz w:val="24"/>
          <w:szCs w:val="24"/>
        </w:rPr>
        <w:t xml:space="preserve"> ochrony konserwatorskiej stanowiska archeologicznego, ujętego w ewidencji zabytków</w:t>
      </w:r>
      <w:r w:rsidR="0033424A" w:rsidRPr="00A51065">
        <w:rPr>
          <w:rFonts w:ascii="Times New Roman" w:hAnsi="Times New Roman"/>
          <w:sz w:val="24"/>
          <w:szCs w:val="24"/>
        </w:rPr>
        <w:t>, dla której obowiązują ustalenia zawarte w § 11.</w:t>
      </w:r>
    </w:p>
    <w:p w14:paraId="58E3DF22" w14:textId="4FDCB3DD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Teren, zgodnie z częścią graficzną planu, znajduje się w zasięgu Głównego Zbiornika Wód Podziemnych GZWP 215 „</w:t>
      </w:r>
      <w:proofErr w:type="spellStart"/>
      <w:r w:rsidR="001E629C"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="001E629C" w:rsidRPr="00A51065">
        <w:rPr>
          <w:rFonts w:ascii="Times New Roman" w:hAnsi="Times New Roman"/>
          <w:sz w:val="24"/>
          <w:szCs w:val="24"/>
        </w:rPr>
        <w:t xml:space="preserve"> Warszawska</w:t>
      </w:r>
      <w:r w:rsidRPr="00A51065">
        <w:rPr>
          <w:rFonts w:ascii="Times New Roman" w:hAnsi="Times New Roman"/>
          <w:sz w:val="24"/>
          <w:szCs w:val="24"/>
        </w:rPr>
        <w:t xml:space="preserve">”, dla którego obowiązują ustalenia zawarte w § </w:t>
      </w:r>
      <w:r w:rsidR="00E246CE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8F412DD" w14:textId="60ED11B4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E246CE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06847743" w14:textId="355A11E2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E246CE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E246CE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2E00A0D" w14:textId="667A7CE5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</w:pPr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30%.</w:t>
      </w:r>
    </w:p>
    <w:p w14:paraId="0CB758B4" w14:textId="0B017FAA" w:rsidR="00BA644C" w:rsidRPr="00A51065" w:rsidRDefault="00BA644C" w:rsidP="00BA644C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br/>
        <w:t>Dla teren</w:t>
      </w:r>
      <w:r w:rsidR="002969A7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b/>
          <w:sz w:val="24"/>
          <w:szCs w:val="24"/>
        </w:rPr>
        <w:t xml:space="preserve"> 1MNW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2969A7" w:rsidRPr="00A51065">
        <w:rPr>
          <w:rFonts w:ascii="Times New Roman" w:hAnsi="Times New Roman"/>
          <w:sz w:val="24"/>
          <w:szCs w:val="24"/>
        </w:rPr>
        <w:t>0,22</w:t>
      </w:r>
      <w:r w:rsidRPr="00A51065">
        <w:rPr>
          <w:rFonts w:ascii="Times New Roman" w:hAnsi="Times New Roman"/>
          <w:sz w:val="24"/>
          <w:szCs w:val="24"/>
        </w:rPr>
        <w:t>ha)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b/>
          <w:sz w:val="24"/>
          <w:szCs w:val="24"/>
        </w:rPr>
        <w:t xml:space="preserve">2MNW </w:t>
      </w:r>
      <w:r w:rsidR="002969A7" w:rsidRPr="00A51065">
        <w:rPr>
          <w:rFonts w:ascii="Times New Roman" w:hAnsi="Times New Roman"/>
          <w:sz w:val="24"/>
          <w:szCs w:val="24"/>
        </w:rPr>
        <w:t xml:space="preserve">(o powierzchni ok. 0,17ha), </w:t>
      </w:r>
      <w:r w:rsidR="002969A7" w:rsidRPr="00A51065">
        <w:rPr>
          <w:rFonts w:ascii="Times New Roman" w:hAnsi="Times New Roman"/>
          <w:b/>
          <w:sz w:val="24"/>
          <w:szCs w:val="24"/>
        </w:rPr>
        <w:t xml:space="preserve">3MNW </w:t>
      </w:r>
      <w:r w:rsidR="002969A7" w:rsidRPr="00A51065">
        <w:rPr>
          <w:rFonts w:ascii="Times New Roman" w:hAnsi="Times New Roman"/>
          <w:sz w:val="24"/>
          <w:szCs w:val="24"/>
        </w:rPr>
        <w:t xml:space="preserve">(o powierzchni ok. 0,12ha), </w:t>
      </w:r>
      <w:r w:rsidRPr="00A51065">
        <w:rPr>
          <w:rFonts w:ascii="Times New Roman" w:hAnsi="Times New Roman"/>
          <w:sz w:val="24"/>
          <w:szCs w:val="24"/>
        </w:rPr>
        <w:t>oznaczonego w części graficznej planu, obowiązują następujące ustalenia:</w:t>
      </w:r>
    </w:p>
    <w:p w14:paraId="70D29727" w14:textId="1C298B96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</w:t>
      </w:r>
      <w:r w:rsidR="002969A7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>: teren</w:t>
      </w:r>
      <w:r w:rsidR="002969A7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zabudowy mieszkaniowej jednorodzinnej wolnostojącej. </w:t>
      </w:r>
    </w:p>
    <w:p w14:paraId="59FDA1FC" w14:textId="77777777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723C3342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planu;</w:t>
      </w:r>
    </w:p>
    <w:p w14:paraId="0A876EB4" w14:textId="28E4C23E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maksymalny udział powierzchni zabudowy: </w:t>
      </w:r>
      <w:r w:rsidR="00F51BEC" w:rsidRPr="00A51065">
        <w:rPr>
          <w:rFonts w:ascii="Times New Roman" w:hAnsi="Times New Roman"/>
          <w:sz w:val="24"/>
          <w:szCs w:val="24"/>
        </w:rPr>
        <w:t>0,3;</w:t>
      </w:r>
    </w:p>
    <w:p w14:paraId="3FE27C00" w14:textId="786A0689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0,6,</w:t>
      </w:r>
    </w:p>
    <w:p w14:paraId="34296A06" w14:textId="1D54C414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intensywność zabudowy: 0,9,</w:t>
      </w:r>
    </w:p>
    <w:p w14:paraId="17FC23DC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3EF87B59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powierzchnia nowo wydzielonej działki budowlanej: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0130DA8E" w14:textId="7E0A3AAF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powierzchni biologicznie czynnej: 0,5,</w:t>
      </w:r>
    </w:p>
    <w:p w14:paraId="27ABD3DA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liczba kondygnacji nadziemnych: </w:t>
      </w:r>
    </w:p>
    <w:p w14:paraId="05EB08BF" w14:textId="2AB33F76" w:rsidR="00BA644C" w:rsidRPr="00A51065" w:rsidRDefault="00BA644C" w:rsidP="00F51BEC">
      <w:pPr>
        <w:pStyle w:val="Akapitzlist"/>
        <w:numPr>
          <w:ilvl w:val="0"/>
          <w:numId w:val="8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mieszkalnych: 2, w tym poddasze,</w:t>
      </w:r>
    </w:p>
    <w:p w14:paraId="3F26F270" w14:textId="77777777" w:rsidR="00BA644C" w:rsidRPr="00A51065" w:rsidRDefault="00BA644C" w:rsidP="00F51BEC">
      <w:pPr>
        <w:pStyle w:val="Akapitzlist"/>
        <w:numPr>
          <w:ilvl w:val="0"/>
          <w:numId w:val="8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1;</w:t>
      </w:r>
    </w:p>
    <w:p w14:paraId="542F9046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lokalizację 1 kondygnacji podziemnej;</w:t>
      </w:r>
    </w:p>
    <w:p w14:paraId="3FBEA240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0F633C68" w14:textId="16D0191D" w:rsidR="00BA644C" w:rsidRPr="00A51065" w:rsidRDefault="00BA644C" w:rsidP="00F51BEC">
      <w:pPr>
        <w:pStyle w:val="Akapitzlist"/>
        <w:numPr>
          <w:ilvl w:val="0"/>
          <w:numId w:val="8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mieszkalnych: 10 m,</w:t>
      </w:r>
    </w:p>
    <w:p w14:paraId="6D111C5F" w14:textId="77777777" w:rsidR="00BA644C" w:rsidRPr="00A51065" w:rsidRDefault="00BA644C" w:rsidP="00F51BEC">
      <w:pPr>
        <w:pStyle w:val="Akapitzlist"/>
        <w:numPr>
          <w:ilvl w:val="0"/>
          <w:numId w:val="8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7 m,</w:t>
      </w:r>
    </w:p>
    <w:p w14:paraId="274F4362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połaci, pokrycie i kolorystyka dachu budynków:</w:t>
      </w:r>
    </w:p>
    <w:p w14:paraId="26D8D906" w14:textId="4743405B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dla budynków mieszkalnych: dach symetryczny dwuspadowy o kącie nachylenia połaci dachowych 30-45 stopni,</w:t>
      </w:r>
    </w:p>
    <w:p w14:paraId="77E43F6B" w14:textId="77777777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wolnostojących budynków gospodarczych o powierzchni zabudowy nieprzekraczającej 35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dopuszcza się dachy płaskie,</w:t>
      </w:r>
    </w:p>
    <w:p w14:paraId="0A61E1BD" w14:textId="77777777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okna połaciowe, wykusze i lukarny,</w:t>
      </w:r>
    </w:p>
    <w:p w14:paraId="681DB87E" w14:textId="77777777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pokrycie i kolorystyka dachów: matowa dachówka ceramiczna, materiał </w:t>
      </w:r>
      <w:proofErr w:type="spellStart"/>
      <w:r w:rsidRPr="00A5106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A51065">
        <w:rPr>
          <w:rFonts w:ascii="Times New Roman" w:hAnsi="Times New Roman"/>
          <w:sz w:val="24"/>
          <w:szCs w:val="24"/>
        </w:rPr>
        <w:t>, blachodachówka lub blacha o niskim profilu; w odcieniach naturalnej dachówki ceramicznej i brązu;</w:t>
      </w:r>
    </w:p>
    <w:p w14:paraId="573BB9C0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materiał i kolorystyka elewacji: tynk w odcieniu białym, beżowym, écru, szarym. Dopuszcza się cegłę lub jej imitację, płytkę elewacyjną, drewno lub materiał drewnopodobny, kamień, szkło; w odcieniach wynikających z naturalnych barw materiałów.</w:t>
      </w:r>
    </w:p>
    <w:p w14:paraId="44768CBA" w14:textId="77777777" w:rsidR="00F51BEC" w:rsidRPr="00A51065" w:rsidRDefault="00F51BE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Tereny, zgodnie z częścią graficzną planu, znajdują się w zasięgu Obszaru Chronionego Krajobrazu Doliny Przysowy, dla którego obowiązują ustalenia zawarte w § 13. </w:t>
      </w:r>
    </w:p>
    <w:p w14:paraId="37386D7F" w14:textId="77777777" w:rsidR="00F51BE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</w:t>
      </w:r>
      <w:r w:rsidR="002969A7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>, zgodnie z częścią graficzną planu, znajduj</w:t>
      </w:r>
      <w:r w:rsidR="002969A7" w:rsidRPr="00A51065">
        <w:rPr>
          <w:rFonts w:ascii="Times New Roman" w:hAnsi="Times New Roman"/>
          <w:sz w:val="24"/>
          <w:szCs w:val="24"/>
        </w:rPr>
        <w:t>ą</w:t>
      </w:r>
      <w:r w:rsidRPr="00A51065">
        <w:rPr>
          <w:rFonts w:ascii="Times New Roman" w:hAnsi="Times New Roman"/>
          <w:sz w:val="24"/>
          <w:szCs w:val="24"/>
        </w:rPr>
        <w:t xml:space="preserve">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14.</w:t>
      </w:r>
    </w:p>
    <w:p w14:paraId="2ACC3CE0" w14:textId="77777777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obsługi komunikacyjnej: zgodnie z § 17.</w:t>
      </w:r>
    </w:p>
    <w:p w14:paraId="784833B0" w14:textId="77777777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modernizacji, rozbudowy i budowy systemów infrastruktury technicznej: zgodnie z § 18 i § 19.</w:t>
      </w:r>
    </w:p>
    <w:p w14:paraId="62EB7170" w14:textId="3D419D8D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</w:pPr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30%.</w:t>
      </w:r>
    </w:p>
    <w:p w14:paraId="6163E726" w14:textId="77777777" w:rsidR="004A67BC" w:rsidRPr="00A51065" w:rsidRDefault="004A67BC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B46E327" w14:textId="023E573B" w:rsidR="00B872E5" w:rsidRPr="00A51065" w:rsidRDefault="00B872E5" w:rsidP="001E629C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teren</w:t>
      </w:r>
      <w:r w:rsidR="001E629C" w:rsidRPr="00A51065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sz w:val="24"/>
          <w:szCs w:val="24"/>
        </w:rPr>
        <w:t>1PE</w:t>
      </w:r>
      <w:r w:rsidR="006F639C" w:rsidRPr="00A51065">
        <w:rPr>
          <w:rFonts w:ascii="Times New Roman" w:hAnsi="Times New Roman"/>
          <w:b/>
          <w:sz w:val="24"/>
          <w:szCs w:val="24"/>
        </w:rPr>
        <w:t>W</w:t>
      </w:r>
      <w:r w:rsidR="001E629C" w:rsidRPr="00A51065">
        <w:rPr>
          <w:rFonts w:ascii="Times New Roman" w:hAnsi="Times New Roman"/>
          <w:b/>
          <w:sz w:val="24"/>
          <w:szCs w:val="24"/>
        </w:rPr>
        <w:t>-RZP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33424A" w:rsidRPr="00A51065">
        <w:rPr>
          <w:rFonts w:ascii="Times New Roman" w:hAnsi="Times New Roman"/>
          <w:sz w:val="24"/>
          <w:szCs w:val="24"/>
        </w:rPr>
        <w:t>63,19</w:t>
      </w:r>
      <w:r w:rsidRPr="00A51065">
        <w:rPr>
          <w:rFonts w:ascii="Times New Roman" w:hAnsi="Times New Roman"/>
          <w:sz w:val="24"/>
          <w:szCs w:val="24"/>
        </w:rPr>
        <w:t>ha)</w:t>
      </w:r>
      <w:r w:rsidR="00D224F3" w:rsidRPr="00A51065">
        <w:rPr>
          <w:rFonts w:ascii="Times New Roman" w:hAnsi="Times New Roman"/>
          <w:sz w:val="24"/>
          <w:szCs w:val="24"/>
        </w:rPr>
        <w:t xml:space="preserve">, </w:t>
      </w:r>
      <w:r w:rsidR="001E629C" w:rsidRPr="00A51065">
        <w:rPr>
          <w:rFonts w:ascii="Times New Roman" w:hAnsi="Times New Roman"/>
          <w:sz w:val="24"/>
          <w:szCs w:val="24"/>
        </w:rPr>
        <w:t>oznaczonego w części graficznej planu</w:t>
      </w:r>
      <w:r w:rsidRPr="00A51065">
        <w:rPr>
          <w:rFonts w:ascii="Times New Roman" w:hAnsi="Times New Roman"/>
          <w:sz w:val="24"/>
          <w:szCs w:val="24"/>
        </w:rPr>
        <w:t>, obowiązują następujące ustalenia:</w:t>
      </w:r>
    </w:p>
    <w:p w14:paraId="77953C1F" w14:textId="3BB7E709" w:rsidR="001E629C" w:rsidRPr="00A51065" w:rsidRDefault="00B872E5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22" w:name="_Hlk151714162"/>
      <w:r w:rsidRPr="00A51065">
        <w:rPr>
          <w:rFonts w:ascii="Times New Roman" w:hAnsi="Times New Roman"/>
          <w:sz w:val="24"/>
          <w:szCs w:val="24"/>
        </w:rPr>
        <w:t>Przeznaczenie teren</w:t>
      </w:r>
      <w:r w:rsidR="001E629C" w:rsidRPr="00A51065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sz w:val="24"/>
          <w:szCs w:val="24"/>
        </w:rPr>
        <w:t xml:space="preserve">: </w:t>
      </w:r>
      <w:r w:rsidR="001E629C" w:rsidRPr="00A51065">
        <w:rPr>
          <w:rFonts w:ascii="Times New Roman" w:hAnsi="Times New Roman"/>
          <w:sz w:val="24"/>
          <w:szCs w:val="24"/>
        </w:rPr>
        <w:t>teren elektrowni wiatrowej lub produkcji w gospodarstwach rolnych, hodowlanych, ogrodniczych. W ramach terenu ustala się:</w:t>
      </w:r>
    </w:p>
    <w:p w14:paraId="33306C25" w14:textId="77777777" w:rsidR="001E629C" w:rsidRPr="00A51065" w:rsidRDefault="001E629C" w:rsidP="004C751F">
      <w:pPr>
        <w:numPr>
          <w:ilvl w:val="0"/>
          <w:numId w:val="45"/>
        </w:numPr>
        <w:tabs>
          <w:tab w:val="left" w:pos="5103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dopuszczenie lokalizacji:</w:t>
      </w:r>
    </w:p>
    <w:p w14:paraId="63B19D15" w14:textId="77777777" w:rsidR="001E629C" w:rsidRPr="00A51065" w:rsidRDefault="001E629C" w:rsidP="004C751F">
      <w:pPr>
        <w:numPr>
          <w:ilvl w:val="1"/>
          <w:numId w:val="46"/>
        </w:numPr>
        <w:tabs>
          <w:tab w:val="left" w:pos="5103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elektrowni wiatrowych wraz z zapleczem technicznym, w szczególności obiektami, urządzeniami i sieciami infrastruktury technicznej, w tym głównymi punktami odbioru, stacjami elektroenergetycznymi, magazynami energii, obiektami socjalnymi i magazynowymi, a także dojazdami oraz parkingami i placami;</w:t>
      </w:r>
    </w:p>
    <w:p w14:paraId="2FE42012" w14:textId="77777777" w:rsidR="001E629C" w:rsidRPr="00A51065" w:rsidRDefault="001E629C" w:rsidP="004C751F">
      <w:pPr>
        <w:numPr>
          <w:ilvl w:val="1"/>
          <w:numId w:val="46"/>
        </w:numPr>
        <w:tabs>
          <w:tab w:val="left" w:pos="5103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obiektów budowlanych o maksymalnej sumarycznej powierzchni zabudowy 350m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dla jednego gospodarstwa rolnego, stanowiących część składową tego gospodarstwa rolnego w rozumieniu przepisów kodeksu cywilnego </w:t>
      </w:r>
      <w:r w:rsidRPr="00A51065">
        <w:rPr>
          <w:rFonts w:ascii="Times New Roman" w:hAnsi="Times New Roman"/>
          <w:bCs/>
          <w:sz w:val="24"/>
          <w:szCs w:val="24"/>
        </w:rPr>
        <w:t>w formie budynków i budowli rolniczych związanych z produkcją rolną</w:t>
      </w:r>
      <w:r w:rsidRPr="00A51065">
        <w:rPr>
          <w:rFonts w:ascii="Times New Roman" w:hAnsi="Times New Roman"/>
          <w:sz w:val="24"/>
          <w:szCs w:val="24"/>
        </w:rPr>
        <w:t>,</w:t>
      </w:r>
    </w:p>
    <w:p w14:paraId="5DAF2C87" w14:textId="77777777" w:rsidR="001E629C" w:rsidRPr="00A51065" w:rsidRDefault="001E629C" w:rsidP="004C751F">
      <w:pPr>
        <w:numPr>
          <w:ilvl w:val="1"/>
          <w:numId w:val="46"/>
        </w:numPr>
        <w:tabs>
          <w:tab w:val="left" w:pos="5103"/>
        </w:tabs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masztów do pomiaru prędkości i kierunku wiatru;</w:t>
      </w:r>
    </w:p>
    <w:p w14:paraId="244C16A7" w14:textId="77777777" w:rsidR="001E629C" w:rsidRPr="00A51065" w:rsidRDefault="001E629C" w:rsidP="004C751F">
      <w:pPr>
        <w:numPr>
          <w:ilvl w:val="0"/>
          <w:numId w:val="45"/>
        </w:numPr>
        <w:tabs>
          <w:tab w:val="left" w:pos="5103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zakaz lokalizacji budynków mieszkalnych i budynków o funkcji mieszanej, o których mowa w przepisach odrębnych dotyczących inwestycji w zakresie elektrowni wiatrowych oraz innych budynków z przeznaczeniem na stały pobyt ludzi.</w:t>
      </w:r>
    </w:p>
    <w:p w14:paraId="160DD5D1" w14:textId="77777777" w:rsidR="001E629C" w:rsidRPr="00A51065" w:rsidRDefault="001E629C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2BD081E7" w14:textId="40B705DC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planu;</w:t>
      </w:r>
    </w:p>
    <w:p w14:paraId="79143FA0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maksymalny udział powierzchni zabudowy: 0,15;</w:t>
      </w:r>
    </w:p>
    <w:p w14:paraId="18D9CC9F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0,15;</w:t>
      </w:r>
    </w:p>
    <w:p w14:paraId="768BAE06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minimalna nadziemna intensywność zabudowy: 0;</w:t>
      </w:r>
    </w:p>
    <w:p w14:paraId="67A01A35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powierzchni biologicznie czynnej: 0,2;</w:t>
      </w:r>
    </w:p>
    <w:p w14:paraId="041A512D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liczba kondygnacji nadziemnych: 1;</w:t>
      </w:r>
    </w:p>
    <w:p w14:paraId="00A8F0BC" w14:textId="7EDB7DD0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całkowita wysokość elektrowni wiatrowej: </w:t>
      </w:r>
      <w:r w:rsidR="00FC7956" w:rsidRPr="00A51065">
        <w:rPr>
          <w:rFonts w:ascii="Times New Roman" w:hAnsi="Times New Roman"/>
          <w:sz w:val="24"/>
          <w:szCs w:val="24"/>
        </w:rPr>
        <w:t>250</w:t>
      </w:r>
      <w:r w:rsidRPr="00A51065">
        <w:rPr>
          <w:rFonts w:ascii="Times New Roman" w:hAnsi="Times New Roman"/>
          <w:sz w:val="24"/>
          <w:szCs w:val="24"/>
        </w:rPr>
        <w:t xml:space="preserve"> m;</w:t>
      </w:r>
    </w:p>
    <w:p w14:paraId="6C28176A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masztu do pomiaru prędkości i kierunku wiatru: 200 m;</w:t>
      </w:r>
    </w:p>
    <w:p w14:paraId="59172369" w14:textId="09C66423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 innej niż określona w pkt 7 i 8: </w:t>
      </w:r>
      <w:r w:rsidR="00EC4C67" w:rsidRPr="00A51065">
        <w:rPr>
          <w:rFonts w:ascii="Times New Roman" w:hAnsi="Times New Roman"/>
          <w:sz w:val="24"/>
          <w:szCs w:val="24"/>
        </w:rPr>
        <w:t xml:space="preserve">20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67B659B8" w14:textId="08E531E5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średnica wirnika elektrowni wiatrowej wraz z łopatami: </w:t>
      </w:r>
      <w:r w:rsidR="00FC7956" w:rsidRPr="00A51065">
        <w:rPr>
          <w:rFonts w:ascii="Times New Roman" w:hAnsi="Times New Roman"/>
          <w:sz w:val="24"/>
          <w:szCs w:val="24"/>
        </w:rPr>
        <w:t>172</w:t>
      </w:r>
      <w:r w:rsidRPr="00A51065">
        <w:rPr>
          <w:rFonts w:ascii="Times New Roman" w:hAnsi="Times New Roman"/>
          <w:sz w:val="24"/>
          <w:szCs w:val="24"/>
        </w:rPr>
        <w:t xml:space="preserve"> m;</w:t>
      </w:r>
    </w:p>
    <w:p w14:paraId="599CDB3B" w14:textId="5B6CE983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</w:rPr>
      </w:pPr>
      <w:r w:rsidRPr="00A51065">
        <w:rPr>
          <w:rFonts w:ascii="Times New Roman" w:hAnsi="Times New Roman"/>
          <w:sz w:val="24"/>
          <w:szCs w:val="24"/>
        </w:rPr>
        <w:t xml:space="preserve">minimalna odległość pomiędzy wieżami planowanych elektrowni wiatrowych: </w:t>
      </w:r>
      <w:r w:rsidR="002A1B5A" w:rsidRPr="00A51065">
        <w:rPr>
          <w:rFonts w:ascii="Times New Roman" w:hAnsi="Times New Roman"/>
          <w:sz w:val="24"/>
          <w:szCs w:val="24"/>
        </w:rPr>
        <w:t xml:space="preserve">350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71935C25" w14:textId="134D038B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</w:rPr>
      </w:pPr>
      <w:r w:rsidRPr="00A51065">
        <w:rPr>
          <w:rFonts w:ascii="Times New Roman" w:hAnsi="Times New Roman"/>
          <w:sz w:val="24"/>
          <w:szCs w:val="24"/>
        </w:rPr>
        <w:t>maksymalna liczba elektrowni wiatrowych: 6 elektrowni na terenie;</w:t>
      </w:r>
    </w:p>
    <w:p w14:paraId="3D42DEFE" w14:textId="77777777" w:rsidR="001E629C" w:rsidRPr="00A51065" w:rsidRDefault="001E629C" w:rsidP="004C751F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 dachu: dach symetryczny dwuspadowy o kącie nachylenia połaci dachu do 45 stopni lub dach płaski.</w:t>
      </w:r>
    </w:p>
    <w:p w14:paraId="23008075" w14:textId="7C473255" w:rsidR="001E629C" w:rsidRPr="00A51065" w:rsidRDefault="001E629C" w:rsidP="004C751F">
      <w:pPr>
        <w:pStyle w:val="Akapitzlist"/>
        <w:numPr>
          <w:ilvl w:val="0"/>
          <w:numId w:val="4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Teren, zgodnie z częścią graficzną planu, znajduje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2A1B5A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E07BB5C" w14:textId="5262EEB9" w:rsidR="001E629C" w:rsidRPr="00A51065" w:rsidRDefault="00B872E5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A1B5A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4FAF5C99" w14:textId="3A8E89AF" w:rsidR="001E629C" w:rsidRPr="00A51065" w:rsidRDefault="00B872E5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modernizacji, rozbudowy i budowy systemów infrastruktury technicznej: zgodnie z § </w:t>
      </w:r>
      <w:r w:rsidR="002A1B5A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2A1B5A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  <w:bookmarkStart w:id="23" w:name="_Hlk162440164"/>
    </w:p>
    <w:p w14:paraId="632BF375" w14:textId="2B355398" w:rsidR="0033424A" w:rsidRPr="00A51065" w:rsidRDefault="00AD0D26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30%.</w:t>
      </w:r>
    </w:p>
    <w:p w14:paraId="0CD31953" w14:textId="77777777" w:rsidR="0033424A" w:rsidRPr="00A51065" w:rsidRDefault="0033424A" w:rsidP="00B05A82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8FFACED" w14:textId="2FD07BF5" w:rsidR="0033424A" w:rsidRPr="00A51065" w:rsidRDefault="0033424A" w:rsidP="0033424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bCs/>
          <w:sz w:val="24"/>
          <w:szCs w:val="24"/>
        </w:rPr>
        <w:t>1PEF</w:t>
      </w:r>
      <w:r w:rsidRPr="00A51065">
        <w:rPr>
          <w:rFonts w:ascii="Times New Roman" w:hAnsi="Times New Roman"/>
          <w:b/>
          <w:sz w:val="24"/>
          <w:szCs w:val="24"/>
        </w:rPr>
        <w:t>-RZP</w:t>
      </w:r>
      <w:r w:rsidRPr="00A51065">
        <w:rPr>
          <w:rFonts w:ascii="Times New Roman" w:hAnsi="Times New Roman"/>
          <w:sz w:val="24"/>
          <w:szCs w:val="24"/>
        </w:rPr>
        <w:t xml:space="preserve"> (o powierzchni ok. 24,</w:t>
      </w:r>
      <w:r w:rsidR="00044EB5" w:rsidRPr="00A51065">
        <w:rPr>
          <w:rFonts w:ascii="Times New Roman" w:hAnsi="Times New Roman"/>
          <w:sz w:val="24"/>
          <w:szCs w:val="24"/>
        </w:rPr>
        <w:t xml:space="preserve">04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bCs/>
          <w:sz w:val="24"/>
          <w:szCs w:val="24"/>
        </w:rPr>
        <w:t>2</w:t>
      </w:r>
      <w:r w:rsidRPr="00A51065">
        <w:rPr>
          <w:rFonts w:ascii="Times New Roman" w:hAnsi="Times New Roman"/>
          <w:b/>
          <w:sz w:val="24"/>
          <w:szCs w:val="24"/>
        </w:rPr>
        <w:t>PEF-RZP</w:t>
      </w:r>
      <w:r w:rsidRPr="00A51065">
        <w:rPr>
          <w:rFonts w:ascii="Times New Roman" w:hAnsi="Times New Roman"/>
          <w:sz w:val="24"/>
          <w:szCs w:val="24"/>
        </w:rPr>
        <w:t xml:space="preserve"> (o powierzchni ok. 8,39 ha), oznaczonych w części graficznej planu, obowiązują następujące ustalenia:</w:t>
      </w:r>
    </w:p>
    <w:p w14:paraId="039A088C" w14:textId="77777777" w:rsidR="0033424A" w:rsidRPr="00A51065" w:rsidRDefault="0033424A" w:rsidP="004C751F">
      <w:pPr>
        <w:pStyle w:val="Akapitzlist"/>
        <w:numPr>
          <w:ilvl w:val="0"/>
          <w:numId w:val="50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elektrowni słonecznej lub produkcji w gospodarstwach rolnych, hodowlanych, ogrodniczych. W ramach terenu ustala się:</w:t>
      </w:r>
    </w:p>
    <w:p w14:paraId="47468D7E" w14:textId="77777777" w:rsidR="0033424A" w:rsidRPr="00A51065" w:rsidRDefault="0033424A" w:rsidP="004C751F">
      <w:pPr>
        <w:numPr>
          <w:ilvl w:val="0"/>
          <w:numId w:val="51"/>
        </w:numPr>
        <w:tabs>
          <w:tab w:val="left" w:pos="5103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dopuszczenie lokalizacji:</w:t>
      </w:r>
    </w:p>
    <w:p w14:paraId="78AF022C" w14:textId="41BB2A36" w:rsidR="0033424A" w:rsidRPr="00A51065" w:rsidRDefault="0033424A" w:rsidP="004C751F">
      <w:pPr>
        <w:numPr>
          <w:ilvl w:val="1"/>
          <w:numId w:val="52"/>
        </w:numPr>
        <w:tabs>
          <w:tab w:val="left" w:pos="5103"/>
        </w:tabs>
        <w:spacing w:after="0"/>
        <w:ind w:left="851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elektrowni słonecznych wraz z zapleczem technicznym, w szczególności obiektami, urządzeniami i sieciami infrastruktury technicznej, w tym głównymi punktami odbioru, stacjami elektroenergetycznymi, </w:t>
      </w:r>
      <w:r w:rsidR="00147F95" w:rsidRPr="00A51065">
        <w:rPr>
          <w:rFonts w:ascii="Times New Roman" w:hAnsi="Times New Roman"/>
          <w:sz w:val="24"/>
          <w:szCs w:val="24"/>
        </w:rPr>
        <w:t xml:space="preserve">magazynami energii, </w:t>
      </w:r>
      <w:r w:rsidRPr="00A51065">
        <w:rPr>
          <w:rFonts w:ascii="Times New Roman" w:hAnsi="Times New Roman"/>
          <w:sz w:val="24"/>
          <w:szCs w:val="24"/>
        </w:rPr>
        <w:t>obiektami socjalnymi i magazynowymi, a także dojazdami oraz parkingami i placami;</w:t>
      </w:r>
    </w:p>
    <w:p w14:paraId="757BFCE0" w14:textId="77777777" w:rsidR="00A56B9D" w:rsidRPr="00A51065" w:rsidRDefault="0033424A" w:rsidP="00A56B9D">
      <w:pPr>
        <w:numPr>
          <w:ilvl w:val="1"/>
          <w:numId w:val="52"/>
        </w:numPr>
        <w:tabs>
          <w:tab w:val="left" w:pos="5103"/>
        </w:tabs>
        <w:spacing w:after="0"/>
        <w:ind w:left="851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obiektów budowlanych o maksymalnej sumarycznej powierzchni zabudowy 350m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dla jednego gospodarstwa rolnego, stanowiących część składową tego gospodarstwa rolnego w rozumieniu przepisów kodeksu cywilnego </w:t>
      </w:r>
      <w:r w:rsidRPr="00A51065">
        <w:rPr>
          <w:rFonts w:ascii="Times New Roman" w:hAnsi="Times New Roman"/>
          <w:bCs/>
          <w:sz w:val="24"/>
          <w:szCs w:val="24"/>
        </w:rPr>
        <w:t>w formie budynków i budowli rolniczych związanych z produkcją rolną</w:t>
      </w:r>
      <w:r w:rsidRPr="00A51065">
        <w:rPr>
          <w:rFonts w:ascii="Times New Roman" w:hAnsi="Times New Roman"/>
          <w:sz w:val="24"/>
          <w:szCs w:val="24"/>
        </w:rPr>
        <w:t>,</w:t>
      </w:r>
    </w:p>
    <w:p w14:paraId="74341D9C" w14:textId="41FE3856" w:rsidR="00A56B9D" w:rsidRPr="00A51065" w:rsidRDefault="00A56B9D" w:rsidP="00A56B9D">
      <w:pPr>
        <w:numPr>
          <w:ilvl w:val="1"/>
          <w:numId w:val="52"/>
        </w:numPr>
        <w:tabs>
          <w:tab w:val="left" w:pos="5103"/>
        </w:tabs>
        <w:spacing w:after="0"/>
        <w:ind w:left="851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masztu do pomiaru prędkości i kierunku wiatru;</w:t>
      </w:r>
    </w:p>
    <w:p w14:paraId="2F113F50" w14:textId="77777777" w:rsidR="0033424A" w:rsidRPr="00A51065" w:rsidRDefault="0033424A" w:rsidP="004C751F">
      <w:pPr>
        <w:numPr>
          <w:ilvl w:val="0"/>
          <w:numId w:val="51"/>
        </w:numPr>
        <w:tabs>
          <w:tab w:val="left" w:pos="5103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zakaz lokalizacji budynków mieszkalnych i budynków o funkcji mieszanej, o których mowa w przepisach odrębnych dotyczących inwestycji w zakresie elektrowni wiatrowych oraz innych budynków z przeznaczeniem na stały pobyt ludzi.</w:t>
      </w:r>
    </w:p>
    <w:p w14:paraId="43B6BD6C" w14:textId="77777777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548DBE83" w14:textId="6EF42475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planu. Na teren</w:t>
      </w:r>
      <w:r w:rsidR="00AB447B" w:rsidRPr="00A51065">
        <w:rPr>
          <w:rFonts w:ascii="Times New Roman" w:hAnsi="Times New Roman"/>
          <w:sz w:val="24"/>
          <w:szCs w:val="24"/>
        </w:rPr>
        <w:t xml:space="preserve">ie </w:t>
      </w:r>
      <w:r w:rsidRPr="00A51065">
        <w:rPr>
          <w:rFonts w:ascii="Times New Roman" w:hAnsi="Times New Roman"/>
          <w:b/>
          <w:bCs/>
          <w:sz w:val="24"/>
          <w:szCs w:val="24"/>
        </w:rPr>
        <w:t>2PEF-RZP</w:t>
      </w:r>
      <w:r w:rsidRPr="00A51065">
        <w:rPr>
          <w:rFonts w:ascii="Times New Roman" w:hAnsi="Times New Roman"/>
          <w:sz w:val="24"/>
          <w:szCs w:val="24"/>
        </w:rPr>
        <w:t xml:space="preserve">, </w:t>
      </w:r>
      <w:bookmarkStart w:id="24" w:name="_Hlk197606689"/>
      <w:r w:rsidRPr="00A51065">
        <w:rPr>
          <w:rFonts w:ascii="Times New Roman" w:hAnsi="Times New Roman"/>
          <w:sz w:val="24"/>
          <w:szCs w:val="24"/>
        </w:rPr>
        <w:t>należy zachować odległości od lasu, zgodnie z obowiązującymi przepisami, dotyczącymi warunków technicznych jakim powinny odpowiadać budynki i ich usytuowanie</w:t>
      </w:r>
      <w:bookmarkEnd w:id="24"/>
      <w:r w:rsidRPr="00A51065">
        <w:rPr>
          <w:rFonts w:ascii="Times New Roman" w:hAnsi="Times New Roman"/>
          <w:sz w:val="24"/>
          <w:szCs w:val="24"/>
        </w:rPr>
        <w:t>;</w:t>
      </w:r>
    </w:p>
    <w:p w14:paraId="5CD27F1B" w14:textId="77777777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maksymalny udział powierzchni zabudowy: 0,15;</w:t>
      </w:r>
    </w:p>
    <w:p w14:paraId="12630EA5" w14:textId="77777777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0,15;</w:t>
      </w:r>
    </w:p>
    <w:p w14:paraId="7D358FA1" w14:textId="77777777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minimalna nadziemna intensywność zabudowy: 0;</w:t>
      </w:r>
    </w:p>
    <w:p w14:paraId="0AD3FC77" w14:textId="12980CF0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minimalny udział powierzchni biologicznie </w:t>
      </w:r>
      <w:r w:rsidR="00044EB5" w:rsidRPr="00A51065">
        <w:rPr>
          <w:rFonts w:ascii="Times New Roman" w:hAnsi="Times New Roman"/>
          <w:sz w:val="24"/>
          <w:szCs w:val="24"/>
        </w:rPr>
        <w:t>czynnej:</w:t>
      </w:r>
      <w:r w:rsidRPr="00A51065">
        <w:rPr>
          <w:rFonts w:ascii="Times New Roman" w:hAnsi="Times New Roman"/>
          <w:sz w:val="24"/>
          <w:szCs w:val="24"/>
        </w:rPr>
        <w:t xml:space="preserve"> 0,2, nie wliczając powierzchni zlokalizowanej bezpośrednio pod urządzeniami fotowoltaicznymi;</w:t>
      </w:r>
    </w:p>
    <w:p w14:paraId="62E37359" w14:textId="77777777" w:rsidR="00A56B9D" w:rsidRPr="00A51065" w:rsidRDefault="0033424A" w:rsidP="00A56B9D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liczba kondygnacji nadziemnych: 1;</w:t>
      </w:r>
    </w:p>
    <w:p w14:paraId="0F7A745E" w14:textId="1C4A2112" w:rsidR="00A56B9D" w:rsidRPr="00A51065" w:rsidRDefault="00A56B9D" w:rsidP="00A56B9D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masztu do pomiaru prędkości i kierunku wiatru: 200 m;</w:t>
      </w:r>
    </w:p>
    <w:p w14:paraId="05AF559E" w14:textId="77777777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urządzeń fotowoltaicznych: 6 m;</w:t>
      </w:r>
    </w:p>
    <w:p w14:paraId="2E8C2884" w14:textId="2B9549D3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wysokość zabudowy innej niż określona w pkt 7</w:t>
      </w:r>
      <w:r w:rsidR="00A56B9D" w:rsidRPr="00A51065">
        <w:rPr>
          <w:rFonts w:ascii="Times New Roman" w:hAnsi="Times New Roman"/>
          <w:sz w:val="24"/>
          <w:szCs w:val="24"/>
        </w:rPr>
        <w:t xml:space="preserve"> i 8</w:t>
      </w:r>
      <w:r w:rsidRPr="00A51065">
        <w:rPr>
          <w:rFonts w:ascii="Times New Roman" w:hAnsi="Times New Roman"/>
          <w:sz w:val="24"/>
          <w:szCs w:val="24"/>
        </w:rPr>
        <w:t xml:space="preserve">: </w:t>
      </w:r>
      <w:r w:rsidR="00EC4C67" w:rsidRPr="00A51065">
        <w:rPr>
          <w:rFonts w:ascii="Times New Roman" w:hAnsi="Times New Roman"/>
          <w:sz w:val="24"/>
          <w:szCs w:val="24"/>
        </w:rPr>
        <w:t xml:space="preserve">20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51FB0C62" w14:textId="77777777" w:rsidR="0033424A" w:rsidRPr="00A51065" w:rsidRDefault="0033424A" w:rsidP="004C751F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 dachu: dach symetryczny dwuspadowy o kącie nachylenia połaci dachu do 45 stopni lub dach płaski.</w:t>
      </w:r>
    </w:p>
    <w:p w14:paraId="23C3F2FE" w14:textId="1F1D8BB0" w:rsidR="0099624D" w:rsidRPr="00A51065" w:rsidRDefault="0099624D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trike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</w:t>
      </w:r>
      <w:r w:rsidR="00044EB5" w:rsidRPr="00A51065">
        <w:rPr>
          <w:rFonts w:ascii="Times New Roman" w:hAnsi="Times New Roman"/>
          <w:sz w:val="24"/>
          <w:szCs w:val="24"/>
        </w:rPr>
        <w:t>terenu 1</w:t>
      </w:r>
      <w:r w:rsidRPr="00A51065">
        <w:rPr>
          <w:rFonts w:ascii="Times New Roman" w:hAnsi="Times New Roman"/>
          <w:b/>
          <w:bCs/>
          <w:sz w:val="24"/>
          <w:szCs w:val="24"/>
        </w:rPr>
        <w:t>PEF-RZP</w:t>
      </w:r>
      <w:r w:rsidRPr="00A51065">
        <w:rPr>
          <w:rFonts w:ascii="Times New Roman" w:hAnsi="Times New Roman"/>
          <w:sz w:val="24"/>
          <w:szCs w:val="24"/>
        </w:rPr>
        <w:t>, zgodnie z częścią graficzna planu, ustala się obowiązek realizacji pas</w:t>
      </w:r>
      <w:r w:rsidR="00044EB5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zieleni izolacyjnej.</w:t>
      </w:r>
    </w:p>
    <w:p w14:paraId="1AB530D6" w14:textId="1B14DE59" w:rsidR="0003242B" w:rsidRPr="00A51065" w:rsidRDefault="0003242B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Na terenie </w:t>
      </w:r>
      <w:r w:rsidR="00B503B8"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b/>
          <w:bCs/>
          <w:sz w:val="24"/>
          <w:szCs w:val="24"/>
        </w:rPr>
        <w:t>PEF-RZP</w:t>
      </w:r>
      <w:r w:rsidRPr="00A51065">
        <w:rPr>
          <w:rFonts w:ascii="Times New Roman" w:hAnsi="Times New Roman"/>
          <w:sz w:val="24"/>
          <w:szCs w:val="24"/>
        </w:rPr>
        <w:t>, zgodnie z częścią graficzną planu, zlokalizowan</w:t>
      </w:r>
      <w:r w:rsidR="00B503B8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B503B8" w:rsidRPr="00A51065">
        <w:rPr>
          <w:rFonts w:ascii="Times New Roman" w:hAnsi="Times New Roman"/>
          <w:sz w:val="24"/>
          <w:szCs w:val="24"/>
        </w:rPr>
        <w:t xml:space="preserve">są </w:t>
      </w:r>
      <w:r w:rsidRPr="00A51065">
        <w:rPr>
          <w:rFonts w:ascii="Times New Roman" w:hAnsi="Times New Roman"/>
          <w:sz w:val="24"/>
          <w:szCs w:val="24"/>
        </w:rPr>
        <w:t>stref</w:t>
      </w:r>
      <w:r w:rsidR="00B503B8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ochrony konserwatorskiej stanowisk archeologiczn</w:t>
      </w:r>
      <w:r w:rsidR="00B503B8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>, ujęt</w:t>
      </w:r>
      <w:r w:rsidR="00B503B8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w ewidencji zabytków, dla któr</w:t>
      </w:r>
      <w:r w:rsidR="00B503B8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obowiązują ustalenia zawarte w § 11</w:t>
      </w:r>
      <w:r w:rsidR="00044EB5" w:rsidRPr="00A51065">
        <w:rPr>
          <w:rFonts w:ascii="Times New Roman" w:hAnsi="Times New Roman"/>
          <w:sz w:val="24"/>
          <w:szCs w:val="24"/>
        </w:rPr>
        <w:t>.</w:t>
      </w:r>
    </w:p>
    <w:p w14:paraId="0FA06E72" w14:textId="4B849BA2" w:rsidR="00814D56" w:rsidRPr="00A51065" w:rsidRDefault="00814D56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Tereny, zgodnie z częścią graficzną planu, znajdują się w zasięgu Obszaru Chronionego Krajobrazu Doliny Przysowy,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 xml:space="preserve">. </w:t>
      </w:r>
    </w:p>
    <w:p w14:paraId="0DEC10C2" w14:textId="39536547" w:rsidR="00AA38A8" w:rsidRPr="00A51065" w:rsidRDefault="00AA38A8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4ED822AF" w14:textId="4F611CF3" w:rsidR="00AB447B" w:rsidRPr="00A51065" w:rsidRDefault="00AB447B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 </w:t>
      </w:r>
      <w:r w:rsidRPr="00A51065">
        <w:rPr>
          <w:rFonts w:ascii="Times New Roman" w:hAnsi="Times New Roman"/>
          <w:b/>
          <w:bCs/>
          <w:sz w:val="24"/>
          <w:szCs w:val="24"/>
        </w:rPr>
        <w:t>1PEF-RZP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przebiegają napowietrzne linie elektroenergetyczne SN wraz z pasami ochrony funkcyjnej, dla których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254B126" w14:textId="5BA06D0B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44EB5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61CFD0F" w14:textId="416803DF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modernizacji, rozbudowy i budowy systemów infrastruktury technicznej: zgodnie z § </w:t>
      </w:r>
      <w:r w:rsidR="00044EB5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044EB5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6B54F05" w14:textId="6CCB77D2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podstawie, której ustala się opłatę, o której mowa w art. 36 ust. 4 ustawy o planowaniu i zagospodarowaniu przestrzennym, w wysokości 30%.</w:t>
      </w:r>
    </w:p>
    <w:p w14:paraId="40FD8F7F" w14:textId="77777777" w:rsidR="0033424A" w:rsidRPr="00A51065" w:rsidRDefault="0033424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4D25125" w14:textId="4E696B10" w:rsidR="0033424A" w:rsidRPr="00A51065" w:rsidRDefault="0033424A" w:rsidP="00B05A82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terenu </w:t>
      </w:r>
      <w:r w:rsidRPr="00A51065">
        <w:rPr>
          <w:rFonts w:ascii="Times New Roman" w:hAnsi="Times New Roman"/>
          <w:b/>
          <w:sz w:val="24"/>
          <w:szCs w:val="24"/>
        </w:rPr>
        <w:t>1KD</w:t>
      </w:r>
      <w:r w:rsidR="00801C88" w:rsidRPr="00A51065">
        <w:rPr>
          <w:rFonts w:ascii="Times New Roman" w:hAnsi="Times New Roman"/>
          <w:b/>
          <w:sz w:val="24"/>
          <w:szCs w:val="24"/>
        </w:rPr>
        <w:t>Z</w:t>
      </w:r>
      <w:r w:rsidRPr="00A51065">
        <w:rPr>
          <w:rFonts w:ascii="Times New Roman" w:hAnsi="Times New Roman"/>
          <w:sz w:val="24"/>
          <w:szCs w:val="24"/>
        </w:rPr>
        <w:t>, oznaczonego w części graficznej planu, obowiązują następujące ustalenia:</w:t>
      </w:r>
    </w:p>
    <w:p w14:paraId="237FD5CE" w14:textId="3D3D119D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Przeznaczenie terenu: teren drogi </w:t>
      </w:r>
      <w:r w:rsidR="00801C88" w:rsidRPr="00A51065">
        <w:rPr>
          <w:rFonts w:ascii="Times New Roman" w:hAnsi="Times New Roman"/>
          <w:sz w:val="24"/>
          <w:szCs w:val="24"/>
        </w:rPr>
        <w:t>zbiorczej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A39FFBF" w14:textId="77777777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Szerokość w liniach rozgraniczających terenu: zgodnie z częścią graficzną planu.</w:t>
      </w:r>
    </w:p>
    <w:p w14:paraId="475D3E7B" w14:textId="77777777" w:rsidR="00814D56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Miejsca parkingowe dla pojazdów zaopatrzonych w kartę parkingową, zgodnie z przepisami odrębnymi z zakresu dróg publicznych.</w:t>
      </w:r>
    </w:p>
    <w:p w14:paraId="27E4E159" w14:textId="6AD994D7" w:rsidR="00814D56" w:rsidRPr="00A51065" w:rsidRDefault="00814D56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Teren, zgodnie z częścią graficzną planu, znajduje się w zasięgu Obszaru Chronionego Krajobrazu Doliny Przysowy,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9F036B5" w14:textId="382FF005" w:rsidR="00AA38A8" w:rsidRPr="00A51065" w:rsidRDefault="00AA38A8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Teren, zgodnie z częścią graficzną planu, znajduje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007EBDAB" w14:textId="2217C9A8" w:rsidR="00AB447B" w:rsidRPr="00A51065" w:rsidRDefault="00AB447B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teren, zgodnie z częścią graficzną planu, przebiegają napowietrzne linie elektroenergetyczne SN wraz z pasami ochrony funkcyjnej, dla których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8D4CA44" w14:textId="05A003B5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44EB5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660589D" w14:textId="50E288DA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Zasady modernizacji, rozbudowy i budowy systemów infrastruktury technicznej: zgodnie z § </w:t>
      </w:r>
      <w:r w:rsidR="00044EB5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044EB5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3AE5622" w14:textId="2CE2B9CB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podstawie, której ustala się opłatę, o której mowa w art. 36 ust. 4 ustawy o planowaniu i zagospodarowaniu przestrzennym, w wysokości 0%.</w:t>
      </w:r>
    </w:p>
    <w:bookmarkEnd w:id="22"/>
    <w:bookmarkEnd w:id="23"/>
    <w:p w14:paraId="291B4B86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72D0E0D" w14:textId="3B11F6FA" w:rsidR="00F825EA" w:rsidRPr="00A51065" w:rsidRDefault="00F825EA" w:rsidP="00F825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sz w:val="24"/>
          <w:szCs w:val="24"/>
        </w:rPr>
        <w:t>1KR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2KR</w:t>
      </w:r>
      <w:r w:rsidR="00070D87" w:rsidRPr="00A51065">
        <w:rPr>
          <w:rFonts w:ascii="Times New Roman" w:hAnsi="Times New Roman"/>
          <w:bCs/>
          <w:sz w:val="24"/>
          <w:szCs w:val="24"/>
        </w:rPr>
        <w:t>,</w:t>
      </w:r>
      <w:r w:rsidR="00DE04DC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sz w:val="24"/>
          <w:szCs w:val="24"/>
        </w:rPr>
        <w:t>3KR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Cs/>
          <w:sz w:val="24"/>
          <w:szCs w:val="24"/>
        </w:rPr>
        <w:t xml:space="preserve"> </w:t>
      </w:r>
      <w:r w:rsidR="00865BB5" w:rsidRPr="00A51065">
        <w:rPr>
          <w:rFonts w:ascii="Times New Roman" w:hAnsi="Times New Roman"/>
          <w:b/>
          <w:sz w:val="24"/>
          <w:szCs w:val="24"/>
        </w:rPr>
        <w:t>4KR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/>
          <w:sz w:val="24"/>
          <w:szCs w:val="24"/>
        </w:rPr>
        <w:t xml:space="preserve"> 5KR</w:t>
      </w:r>
      <w:r w:rsidR="00865BB5"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="00865BB5" w:rsidRPr="00A51065">
        <w:rPr>
          <w:rFonts w:ascii="Times New Roman" w:hAnsi="Times New Roman"/>
          <w:b/>
          <w:sz w:val="24"/>
          <w:szCs w:val="24"/>
        </w:rPr>
        <w:t>6KR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/>
          <w:sz w:val="24"/>
          <w:szCs w:val="24"/>
        </w:rPr>
        <w:t xml:space="preserve"> 7KR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/>
          <w:sz w:val="24"/>
          <w:szCs w:val="24"/>
        </w:rPr>
        <w:t xml:space="preserve"> 8KR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C30224" w:rsidRPr="00A51065">
        <w:rPr>
          <w:rFonts w:ascii="Times New Roman" w:hAnsi="Times New Roman"/>
          <w:bCs/>
          <w:sz w:val="24"/>
          <w:szCs w:val="24"/>
        </w:rPr>
        <w:t xml:space="preserve"> </w:t>
      </w:r>
      <w:r w:rsidR="00C30224" w:rsidRPr="00A51065">
        <w:rPr>
          <w:rFonts w:ascii="Times New Roman" w:hAnsi="Times New Roman"/>
          <w:b/>
          <w:sz w:val="24"/>
          <w:szCs w:val="24"/>
        </w:rPr>
        <w:t>9KR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10KR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11KR</w:t>
      </w:r>
      <w:r w:rsidR="00AB447B"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="00AB447B" w:rsidRPr="00A51065">
        <w:rPr>
          <w:rFonts w:ascii="Times New Roman" w:hAnsi="Times New Roman"/>
          <w:b/>
          <w:sz w:val="24"/>
          <w:szCs w:val="24"/>
        </w:rPr>
        <w:t>12KR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13KR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14KR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15</w:t>
      </w:r>
      <w:r w:rsidR="00044EB5" w:rsidRPr="00A51065">
        <w:rPr>
          <w:rFonts w:ascii="Times New Roman" w:hAnsi="Times New Roman"/>
          <w:b/>
          <w:sz w:val="24"/>
          <w:szCs w:val="24"/>
        </w:rPr>
        <w:t>KR</w:t>
      </w:r>
      <w:r w:rsidR="00044EB5" w:rsidRPr="00A51065">
        <w:rPr>
          <w:rFonts w:ascii="Times New Roman" w:hAnsi="Times New Roman"/>
          <w:bCs/>
          <w:sz w:val="24"/>
          <w:szCs w:val="24"/>
        </w:rPr>
        <w:t>,</w:t>
      </w:r>
      <w:r w:rsidR="00044EB5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044EB5" w:rsidRPr="00A51065">
        <w:rPr>
          <w:rFonts w:ascii="Times New Roman" w:hAnsi="Times New Roman"/>
          <w:bCs/>
          <w:sz w:val="24"/>
          <w:szCs w:val="24"/>
        </w:rPr>
        <w:t>oznaczonych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3680CF4E" w14:textId="77777777" w:rsidR="00F825EA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komunikacji drogowej wewnętrznej.</w:t>
      </w:r>
    </w:p>
    <w:p w14:paraId="4871D2AD" w14:textId="58775AA8" w:rsidR="00153E1F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Szerokość w liniach rozgraniczających terenu: 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planu.</w:t>
      </w:r>
    </w:p>
    <w:p w14:paraId="15857F7B" w14:textId="43DDE175" w:rsidR="00CE39FD" w:rsidRPr="00A51065" w:rsidRDefault="00CE39FD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25" w:name="_Hlk115266026"/>
      <w:r w:rsidRPr="00A51065">
        <w:rPr>
          <w:rFonts w:ascii="Times New Roman" w:hAnsi="Times New Roman"/>
          <w:sz w:val="24"/>
          <w:szCs w:val="24"/>
        </w:rPr>
        <w:t xml:space="preserve">Tereny </w:t>
      </w:r>
      <w:r w:rsidR="00B503B8" w:rsidRPr="00A51065">
        <w:rPr>
          <w:rFonts w:ascii="Times New Roman" w:hAnsi="Times New Roman"/>
          <w:b/>
          <w:bCs/>
          <w:sz w:val="24"/>
          <w:szCs w:val="24"/>
        </w:rPr>
        <w:t>11KR</w:t>
      </w:r>
      <w:r w:rsidRPr="00A51065">
        <w:rPr>
          <w:rFonts w:ascii="Times New Roman" w:hAnsi="Times New Roman"/>
          <w:sz w:val="24"/>
          <w:szCs w:val="24"/>
        </w:rPr>
        <w:t xml:space="preserve">, </w:t>
      </w:r>
      <w:r w:rsidR="00B503B8" w:rsidRPr="00A51065">
        <w:rPr>
          <w:rFonts w:ascii="Times New Roman" w:hAnsi="Times New Roman"/>
          <w:b/>
          <w:bCs/>
          <w:sz w:val="24"/>
          <w:szCs w:val="24"/>
        </w:rPr>
        <w:t>13KR</w:t>
      </w:r>
      <w:r w:rsidRPr="00A51065">
        <w:rPr>
          <w:rFonts w:ascii="Times New Roman" w:hAnsi="Times New Roman"/>
          <w:sz w:val="24"/>
          <w:szCs w:val="24"/>
        </w:rPr>
        <w:t>, zgodnie z częścią graficzną planu, zlokalizowane są w granicach stref ochrony konserwatorskiej stanowisk archeologicznych, ujętych w ewidencji zabytków, dla których obowiązują ustalenia zawarte w § 11.</w:t>
      </w:r>
    </w:p>
    <w:p w14:paraId="41EE7198" w14:textId="1B97A79E" w:rsidR="00AA38A8" w:rsidRPr="00A51065" w:rsidRDefault="00AA38A8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</w:t>
      </w:r>
      <w:r w:rsidR="006D7A6F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>n</w:t>
      </w:r>
      <w:r w:rsidR="00814D56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CE39FD" w:rsidRPr="00A51065">
        <w:rPr>
          <w:rFonts w:ascii="Times New Roman" w:hAnsi="Times New Roman"/>
          <w:b/>
          <w:bCs/>
          <w:sz w:val="24"/>
          <w:szCs w:val="24"/>
        </w:rPr>
        <w:t>1KR</w:t>
      </w:r>
      <w:r w:rsidR="00CE39FD" w:rsidRPr="00A51065">
        <w:rPr>
          <w:rFonts w:ascii="Times New Roman" w:hAnsi="Times New Roman"/>
          <w:sz w:val="24"/>
          <w:szCs w:val="24"/>
        </w:rPr>
        <w:t xml:space="preserve">, </w:t>
      </w:r>
      <w:r w:rsidR="00814D56" w:rsidRPr="00A51065">
        <w:rPr>
          <w:rFonts w:ascii="Times New Roman" w:hAnsi="Times New Roman"/>
          <w:b/>
          <w:bCs/>
          <w:sz w:val="24"/>
          <w:szCs w:val="24"/>
        </w:rPr>
        <w:t>2KR</w:t>
      </w:r>
      <w:r w:rsidR="00814D56" w:rsidRPr="00A51065">
        <w:rPr>
          <w:rFonts w:ascii="Times New Roman" w:hAnsi="Times New Roman"/>
          <w:sz w:val="24"/>
          <w:szCs w:val="24"/>
        </w:rPr>
        <w:t xml:space="preserve">, </w:t>
      </w:r>
      <w:r w:rsidR="006D7A6F" w:rsidRPr="00A51065">
        <w:rPr>
          <w:rFonts w:ascii="Times New Roman" w:hAnsi="Times New Roman"/>
          <w:b/>
          <w:bCs/>
          <w:sz w:val="24"/>
          <w:szCs w:val="24"/>
        </w:rPr>
        <w:t>4KR</w:t>
      </w:r>
      <w:r w:rsidR="00814D56" w:rsidRPr="00A51065">
        <w:rPr>
          <w:rFonts w:ascii="Times New Roman" w:hAnsi="Times New Roman"/>
          <w:sz w:val="24"/>
          <w:szCs w:val="24"/>
        </w:rPr>
        <w:t xml:space="preserve">, </w:t>
      </w:r>
      <w:r w:rsidR="00814D56" w:rsidRPr="00A51065">
        <w:rPr>
          <w:rFonts w:ascii="Times New Roman" w:hAnsi="Times New Roman"/>
          <w:b/>
          <w:bCs/>
          <w:sz w:val="24"/>
          <w:szCs w:val="24"/>
        </w:rPr>
        <w:t>5KR</w:t>
      </w:r>
      <w:r w:rsidR="00814D56" w:rsidRPr="00A51065">
        <w:rPr>
          <w:rFonts w:ascii="Times New Roman" w:hAnsi="Times New Roman"/>
          <w:sz w:val="24"/>
          <w:szCs w:val="24"/>
        </w:rPr>
        <w:t>,</w:t>
      </w:r>
      <w:r w:rsidR="006D7A6F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zgodnie z </w:t>
      </w:r>
      <w:r w:rsidR="006D7A6F" w:rsidRPr="00A51065">
        <w:rPr>
          <w:rFonts w:ascii="Times New Roman" w:hAnsi="Times New Roman"/>
          <w:sz w:val="24"/>
          <w:szCs w:val="24"/>
        </w:rPr>
        <w:t>częścią graficzną planu, znajduj</w:t>
      </w:r>
      <w:r w:rsidR="00814D56" w:rsidRPr="00A51065">
        <w:rPr>
          <w:rFonts w:ascii="Times New Roman" w:hAnsi="Times New Roman"/>
          <w:sz w:val="24"/>
          <w:szCs w:val="24"/>
        </w:rPr>
        <w:t>ą</w:t>
      </w:r>
      <w:r w:rsidR="006D7A6F" w:rsidRPr="00A51065">
        <w:rPr>
          <w:rFonts w:ascii="Times New Roman" w:hAnsi="Times New Roman"/>
          <w:sz w:val="24"/>
          <w:szCs w:val="24"/>
        </w:rPr>
        <w:t xml:space="preserve"> się w zasięgu Obszaru Chronionego Krajobrazu Doliny Przysowy,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13</w:t>
      </w:r>
      <w:r w:rsidR="006D7A6F" w:rsidRPr="00A51065">
        <w:rPr>
          <w:rFonts w:ascii="Times New Roman" w:hAnsi="Times New Roman"/>
          <w:sz w:val="24"/>
          <w:szCs w:val="24"/>
        </w:rPr>
        <w:t>.</w:t>
      </w:r>
    </w:p>
    <w:p w14:paraId="3A4CEC96" w14:textId="24060FD9" w:rsidR="00AA38A8" w:rsidRPr="00A51065" w:rsidRDefault="00AA38A8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BD7467A" w14:textId="179ABB32" w:rsidR="00AA38A8" w:rsidRPr="00A51065" w:rsidRDefault="00AA38A8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tereny </w:t>
      </w:r>
      <w:r w:rsidRPr="00A51065">
        <w:rPr>
          <w:rFonts w:ascii="Times New Roman" w:hAnsi="Times New Roman"/>
          <w:b/>
          <w:sz w:val="24"/>
          <w:szCs w:val="24"/>
        </w:rPr>
        <w:t>3KR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5KR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6KR</w:t>
      </w:r>
      <w:r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Pr="00A51065">
        <w:rPr>
          <w:rFonts w:ascii="Times New Roman" w:hAnsi="Times New Roman"/>
          <w:b/>
          <w:sz w:val="24"/>
          <w:szCs w:val="24"/>
        </w:rPr>
        <w:t>9KR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11KR</w:t>
      </w:r>
      <w:r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Pr="00A51065">
        <w:rPr>
          <w:rFonts w:ascii="Times New Roman" w:hAnsi="Times New Roman"/>
          <w:b/>
          <w:sz w:val="24"/>
          <w:szCs w:val="24"/>
        </w:rPr>
        <w:t>13KR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15KR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przebiegają napowietrzne linie elektroenergetyczne SN wraz z pasami ochrony funkcyjnej, dla których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bookmarkEnd w:id="25"/>
    <w:p w14:paraId="5849293B" w14:textId="40BBF94F" w:rsidR="00F825EA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44EB5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F507DEB" w14:textId="13407640" w:rsidR="0015147F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044EB5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>i §</w:t>
      </w:r>
      <w:r w:rsidR="005C4339" w:rsidRPr="00A51065">
        <w:rPr>
          <w:rFonts w:ascii="Times New Roman" w:hAnsi="Times New Roman"/>
          <w:sz w:val="24"/>
          <w:szCs w:val="24"/>
        </w:rPr>
        <w:t xml:space="preserve"> </w:t>
      </w:r>
      <w:r w:rsidR="00044EB5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3328CEB" w14:textId="06705A9A" w:rsidR="00AD0D26" w:rsidRPr="00A51065" w:rsidRDefault="00AD0D26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0%.</w:t>
      </w:r>
    </w:p>
    <w:p w14:paraId="4022E765" w14:textId="77777777" w:rsidR="00FC59ED" w:rsidRPr="00A51065" w:rsidRDefault="00FC59ED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eastAsia="Wingdings" w:hAnsi="Times New Roman"/>
          <w:sz w:val="24"/>
          <w:szCs w:val="24"/>
        </w:rPr>
      </w:pPr>
    </w:p>
    <w:p w14:paraId="1613F77E" w14:textId="60DE2CA6" w:rsidR="00FC59ED" w:rsidRPr="00A51065" w:rsidRDefault="00FC59ED" w:rsidP="00FC59ED">
      <w:pPr>
        <w:widowControl w:val="0"/>
        <w:autoSpaceDE w:val="0"/>
        <w:spacing w:after="0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Dla teren</w:t>
      </w:r>
      <w:r w:rsidR="00E74B67" w:rsidRPr="00A51065">
        <w:rPr>
          <w:rFonts w:ascii="Times New Roman" w:eastAsia="Wingdings" w:hAnsi="Times New Roman"/>
          <w:sz w:val="24"/>
          <w:szCs w:val="24"/>
        </w:rPr>
        <w:t>ów</w:t>
      </w:r>
      <w:r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Pr="00A51065">
        <w:rPr>
          <w:rFonts w:ascii="Times New Roman" w:eastAsia="Wingdings" w:hAnsi="Times New Roman"/>
          <w:b/>
          <w:sz w:val="24"/>
          <w:szCs w:val="24"/>
        </w:rPr>
        <w:t>1RZM</w:t>
      </w:r>
      <w:r w:rsidRPr="00A51065">
        <w:rPr>
          <w:rFonts w:ascii="Times New Roman" w:eastAsia="Wingdings" w:hAnsi="Times New Roman"/>
          <w:sz w:val="24"/>
          <w:szCs w:val="24"/>
        </w:rPr>
        <w:t xml:space="preserve"> (o powierzchni ok.</w:t>
      </w:r>
      <w:r w:rsidR="007D5BFC"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="002441F0" w:rsidRPr="00A51065">
        <w:rPr>
          <w:rFonts w:ascii="Times New Roman" w:eastAsia="Wingdings" w:hAnsi="Times New Roman"/>
          <w:sz w:val="24"/>
          <w:szCs w:val="24"/>
        </w:rPr>
        <w:t>2,31</w:t>
      </w:r>
      <w:r w:rsidRPr="00A51065">
        <w:rPr>
          <w:rFonts w:ascii="Times New Roman" w:eastAsia="Wingdings" w:hAnsi="Times New Roman"/>
          <w:sz w:val="24"/>
          <w:szCs w:val="24"/>
        </w:rPr>
        <w:t>ha)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2</w:t>
      </w:r>
      <w:r w:rsidR="00CB6865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A51065">
        <w:rPr>
          <w:rFonts w:ascii="Times New Roman" w:eastAsia="Wingdings" w:hAnsi="Times New Roman"/>
          <w:sz w:val="24"/>
          <w:szCs w:val="24"/>
        </w:rPr>
        <w:t>38ha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3</w:t>
      </w:r>
      <w:r w:rsidR="00CB6865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D31DAF" w:rsidRPr="00A51065">
        <w:rPr>
          <w:rFonts w:ascii="Times New Roman" w:eastAsia="Wingdings" w:hAnsi="Times New Roman"/>
          <w:sz w:val="24"/>
          <w:szCs w:val="24"/>
        </w:rPr>
        <w:t>0</w:t>
      </w:r>
      <w:r w:rsidR="0081188B" w:rsidRPr="00A51065">
        <w:rPr>
          <w:rFonts w:ascii="Times New Roman" w:eastAsia="Wingdings" w:hAnsi="Times New Roman"/>
          <w:sz w:val="24"/>
          <w:szCs w:val="24"/>
        </w:rPr>
        <w:t>,</w:t>
      </w:r>
      <w:r w:rsidR="00BA644C" w:rsidRPr="00A51065">
        <w:rPr>
          <w:rFonts w:ascii="Times New Roman" w:eastAsia="Wingdings" w:hAnsi="Times New Roman"/>
          <w:sz w:val="24"/>
          <w:szCs w:val="24"/>
        </w:rPr>
        <w:t>12ha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4</w:t>
      </w:r>
      <w:r w:rsidR="00CB6865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D31DAF" w:rsidRPr="00A51065">
        <w:rPr>
          <w:rFonts w:ascii="Times New Roman" w:eastAsia="Wingdings" w:hAnsi="Times New Roman"/>
          <w:sz w:val="24"/>
          <w:szCs w:val="24"/>
        </w:rPr>
        <w:t>0</w:t>
      </w:r>
      <w:r w:rsidR="002441F0" w:rsidRPr="00A51065">
        <w:rPr>
          <w:rFonts w:ascii="Times New Roman" w:eastAsia="Wingdings" w:hAnsi="Times New Roman"/>
          <w:sz w:val="24"/>
          <w:szCs w:val="24"/>
        </w:rPr>
        <w:t>,</w:t>
      </w:r>
      <w:r w:rsidR="00BA644C" w:rsidRPr="00A51065">
        <w:rPr>
          <w:rFonts w:ascii="Times New Roman" w:eastAsia="Wingdings" w:hAnsi="Times New Roman"/>
          <w:sz w:val="24"/>
          <w:szCs w:val="24"/>
        </w:rPr>
        <w:t>53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ha),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5RZM</w:t>
      </w:r>
      <w:r w:rsidR="00BA644C"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(o powierzchni ok. </w:t>
      </w:r>
      <w:r w:rsidR="00BA644C" w:rsidRPr="00A51065">
        <w:rPr>
          <w:rFonts w:ascii="Times New Roman" w:eastAsia="Wingdings" w:hAnsi="Times New Roman"/>
          <w:sz w:val="24"/>
          <w:szCs w:val="24"/>
        </w:rPr>
        <w:t>0,11</w:t>
      </w:r>
      <w:r w:rsidR="00D31DAF" w:rsidRPr="00A51065">
        <w:rPr>
          <w:rFonts w:ascii="Times New Roman" w:eastAsia="Wingdings" w:hAnsi="Times New Roman"/>
          <w:sz w:val="24"/>
          <w:szCs w:val="24"/>
        </w:rPr>
        <w:t>ha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6</w:t>
      </w:r>
      <w:r w:rsidR="00CB6865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D31DAF" w:rsidRPr="00A51065">
        <w:rPr>
          <w:rFonts w:ascii="Times New Roman" w:eastAsia="Wingdings" w:hAnsi="Times New Roman"/>
          <w:sz w:val="24"/>
          <w:szCs w:val="24"/>
        </w:rPr>
        <w:t>2</w:t>
      </w:r>
      <w:r w:rsidR="0081188B" w:rsidRPr="00A51065">
        <w:rPr>
          <w:rFonts w:ascii="Times New Roman" w:eastAsia="Wingdings" w:hAnsi="Times New Roman"/>
          <w:sz w:val="24"/>
          <w:szCs w:val="24"/>
        </w:rPr>
        <w:t>,</w:t>
      </w:r>
      <w:r w:rsidR="00BA644C" w:rsidRPr="00A51065">
        <w:rPr>
          <w:rFonts w:ascii="Times New Roman" w:eastAsia="Wingdings" w:hAnsi="Times New Roman"/>
          <w:sz w:val="24"/>
          <w:szCs w:val="24"/>
        </w:rPr>
        <w:t>51</w:t>
      </w:r>
      <w:r w:rsidR="002D78EF" w:rsidRPr="00A51065">
        <w:rPr>
          <w:rFonts w:ascii="Times New Roman" w:eastAsia="Wingdings" w:hAnsi="Times New Roman"/>
          <w:sz w:val="24"/>
          <w:szCs w:val="24"/>
        </w:rPr>
        <w:t>ha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7</w:t>
      </w:r>
      <w:r w:rsidR="00CB6865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BA644C" w:rsidRPr="00A51065">
        <w:rPr>
          <w:rFonts w:ascii="Times New Roman" w:eastAsia="Wingdings" w:hAnsi="Times New Roman"/>
          <w:sz w:val="24"/>
          <w:szCs w:val="24"/>
        </w:rPr>
        <w:t>2,6</w:t>
      </w:r>
      <w:r w:rsidR="002D78EF" w:rsidRPr="00A51065">
        <w:rPr>
          <w:rFonts w:ascii="Times New Roman" w:eastAsia="Wingdings" w:hAnsi="Times New Roman"/>
          <w:sz w:val="24"/>
          <w:szCs w:val="24"/>
        </w:rPr>
        <w:t>ha</w:t>
      </w:r>
      <w:r w:rsidR="00CB6865" w:rsidRPr="00A51065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8</w:t>
      </w:r>
      <w:r w:rsidR="002D78EF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2D78EF" w:rsidRPr="00A51065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A51065">
        <w:rPr>
          <w:rFonts w:ascii="Times New Roman" w:eastAsia="Wingdings" w:hAnsi="Times New Roman"/>
          <w:sz w:val="24"/>
          <w:szCs w:val="24"/>
        </w:rPr>
        <w:t>41ha</w:t>
      </w:r>
      <w:r w:rsidR="002D78EF" w:rsidRPr="00A51065">
        <w:rPr>
          <w:rFonts w:ascii="Times New Roman" w:eastAsia="Wingdings" w:hAnsi="Times New Roman"/>
          <w:sz w:val="24"/>
          <w:szCs w:val="24"/>
        </w:rPr>
        <w:t>)</w:t>
      </w:r>
      <w:r w:rsidR="00A1126B" w:rsidRPr="00A51065">
        <w:rPr>
          <w:rFonts w:ascii="Times New Roman" w:eastAsia="Wingdings" w:hAnsi="Times New Roman"/>
          <w:sz w:val="24"/>
          <w:szCs w:val="24"/>
        </w:rPr>
        <w:t>,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 xml:space="preserve">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9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A1126B" w:rsidRPr="00A51065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BA644C" w:rsidRPr="00A51065">
        <w:rPr>
          <w:rFonts w:ascii="Times New Roman" w:eastAsia="Wingdings" w:hAnsi="Times New Roman"/>
          <w:sz w:val="24"/>
          <w:szCs w:val="24"/>
        </w:rPr>
        <w:t>0,24</w:t>
      </w:r>
      <w:r w:rsidR="00A1126B" w:rsidRPr="00A51065">
        <w:rPr>
          <w:rFonts w:ascii="Times New Roman" w:eastAsia="Wingdings" w:hAnsi="Times New Roman"/>
          <w:sz w:val="24"/>
          <w:szCs w:val="24"/>
        </w:rPr>
        <w:t xml:space="preserve">ha), 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>1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0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A1126B" w:rsidRPr="00A51065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BA644C" w:rsidRPr="00A51065">
        <w:rPr>
          <w:rFonts w:ascii="Times New Roman" w:eastAsia="Wingdings" w:hAnsi="Times New Roman"/>
          <w:sz w:val="24"/>
          <w:szCs w:val="24"/>
        </w:rPr>
        <w:t>1,73</w:t>
      </w:r>
      <w:r w:rsidR="00A1126B" w:rsidRPr="00A51065">
        <w:rPr>
          <w:rFonts w:ascii="Times New Roman" w:eastAsia="Wingdings" w:hAnsi="Times New Roman"/>
          <w:sz w:val="24"/>
          <w:szCs w:val="24"/>
        </w:rPr>
        <w:t xml:space="preserve">ha), </w:t>
      </w:r>
      <w:bookmarkStart w:id="26" w:name="_Hlk199494699"/>
      <w:r w:rsidR="00A1126B" w:rsidRPr="00A51065">
        <w:rPr>
          <w:rFonts w:ascii="Times New Roman" w:eastAsia="Wingdings" w:hAnsi="Times New Roman"/>
          <w:b/>
          <w:sz w:val="24"/>
          <w:szCs w:val="24"/>
        </w:rPr>
        <w:t>1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1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A1126B" w:rsidRPr="00A51065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A51065">
        <w:rPr>
          <w:rFonts w:ascii="Times New Roman" w:eastAsia="Wingdings" w:hAnsi="Times New Roman"/>
          <w:sz w:val="24"/>
          <w:szCs w:val="24"/>
        </w:rPr>
        <w:t>92ha</w:t>
      </w:r>
      <w:r w:rsidR="00A1126B" w:rsidRPr="00A51065">
        <w:rPr>
          <w:rFonts w:ascii="Times New Roman" w:eastAsia="Wingdings" w:hAnsi="Times New Roman"/>
          <w:sz w:val="24"/>
          <w:szCs w:val="24"/>
        </w:rPr>
        <w:t>)</w:t>
      </w:r>
      <w:bookmarkEnd w:id="26"/>
      <w:r w:rsidR="00A1126B" w:rsidRPr="00A51065">
        <w:rPr>
          <w:rFonts w:ascii="Times New Roman" w:eastAsia="Wingdings" w:hAnsi="Times New Roman"/>
          <w:sz w:val="24"/>
          <w:szCs w:val="24"/>
        </w:rPr>
        <w:t xml:space="preserve">, 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>1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2</w:t>
      </w:r>
      <w:r w:rsidR="00A1126B" w:rsidRPr="00A51065">
        <w:rPr>
          <w:rFonts w:ascii="Times New Roman" w:eastAsia="Wingdings" w:hAnsi="Times New Roman"/>
          <w:b/>
          <w:sz w:val="24"/>
          <w:szCs w:val="24"/>
        </w:rPr>
        <w:t>RZM</w:t>
      </w:r>
      <w:r w:rsidR="00A1126B" w:rsidRPr="00A51065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A51065">
        <w:rPr>
          <w:rFonts w:ascii="Times New Roman" w:eastAsia="Wingdings" w:hAnsi="Times New Roman"/>
          <w:sz w:val="24"/>
          <w:szCs w:val="24"/>
        </w:rPr>
        <w:t>29ha</w:t>
      </w:r>
      <w:r w:rsidR="00A1126B" w:rsidRPr="00A51065">
        <w:rPr>
          <w:rFonts w:ascii="Times New Roman" w:eastAsia="Wingdings" w:hAnsi="Times New Roman"/>
          <w:sz w:val="24"/>
          <w:szCs w:val="24"/>
        </w:rPr>
        <w:t>)</w:t>
      </w:r>
      <w:r w:rsidR="00BA644C" w:rsidRPr="00A51065">
        <w:rPr>
          <w:rFonts w:ascii="Times New Roman" w:eastAsia="Wingdings" w:hAnsi="Times New Roman"/>
          <w:sz w:val="24"/>
          <w:szCs w:val="24"/>
        </w:rPr>
        <w:t xml:space="preserve">, </w:t>
      </w:r>
      <w:r w:rsidR="00BA644C" w:rsidRPr="00A51065">
        <w:rPr>
          <w:rFonts w:ascii="Times New Roman" w:eastAsia="Wingdings" w:hAnsi="Times New Roman"/>
          <w:b/>
          <w:sz w:val="24"/>
          <w:szCs w:val="24"/>
        </w:rPr>
        <w:t>13RZM</w:t>
      </w:r>
      <w:r w:rsidR="00BA644C" w:rsidRPr="00A51065">
        <w:rPr>
          <w:rFonts w:ascii="Times New Roman" w:eastAsia="Wingdings" w:hAnsi="Times New Roman"/>
          <w:sz w:val="24"/>
          <w:szCs w:val="24"/>
        </w:rPr>
        <w:t xml:space="preserve"> (o powierzchni ok. 0,43ha)</w:t>
      </w:r>
      <w:r w:rsidR="002D78EF"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Pr="00A51065">
        <w:rPr>
          <w:rFonts w:ascii="Times New Roman" w:eastAsia="Wingdings" w:hAnsi="Times New Roman"/>
          <w:sz w:val="24"/>
          <w:szCs w:val="24"/>
        </w:rPr>
        <w:t>oznaczon</w:t>
      </w:r>
      <w:r w:rsidR="00E74B67" w:rsidRPr="00A51065">
        <w:rPr>
          <w:rFonts w:ascii="Times New Roman" w:eastAsia="Wingdings" w:hAnsi="Times New Roman"/>
          <w:sz w:val="24"/>
          <w:szCs w:val="24"/>
        </w:rPr>
        <w:t>ych</w:t>
      </w:r>
      <w:r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="00294E42" w:rsidRPr="00A51065">
        <w:rPr>
          <w:rFonts w:ascii="Times New Roman" w:eastAsia="Wingdings" w:hAnsi="Times New Roman"/>
          <w:sz w:val="24"/>
          <w:szCs w:val="24"/>
        </w:rPr>
        <w:t>w części graficznej</w:t>
      </w:r>
      <w:r w:rsidRPr="00A51065">
        <w:rPr>
          <w:rFonts w:ascii="Times New Roman" w:eastAsia="Wingdings" w:hAnsi="Times New Roman"/>
          <w:sz w:val="24"/>
          <w:szCs w:val="24"/>
        </w:rPr>
        <w:t xml:space="preserve"> planu, obowiązują następujące ustalenia:</w:t>
      </w:r>
    </w:p>
    <w:p w14:paraId="336BAD74" w14:textId="77777777" w:rsidR="005C4339" w:rsidRPr="00A51065" w:rsidRDefault="005C4339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zabudowy zagrodowej. Dopuszcza się lokalizację obiektów budowlanych stanowiących część składową gospodarstwa rolnego w rozumieniu przepisów kodeksu cywilnego:</w:t>
      </w:r>
    </w:p>
    <w:p w14:paraId="44EA0E76" w14:textId="77777777" w:rsidR="005C4339" w:rsidRPr="00A51065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budynku mieszkalnego, przeznaczonego dla rolnika prowadzącego gospodarstwo rolne;</w:t>
      </w:r>
    </w:p>
    <w:p w14:paraId="62399E1B" w14:textId="77777777" w:rsidR="005C4339" w:rsidRPr="00A51065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budynków i budowli rolniczych związanych z hodowlą i chowem zwierząt;</w:t>
      </w:r>
    </w:p>
    <w:p w14:paraId="57735876" w14:textId="77777777" w:rsidR="005C4339" w:rsidRPr="00A51065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budynków i budowli rolniczych związanych z produkcją rolną;</w:t>
      </w:r>
    </w:p>
    <w:p w14:paraId="7F157ADC" w14:textId="77777777" w:rsidR="005C4339" w:rsidRPr="00A51065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budynków agroturystycznych;</w:t>
      </w:r>
    </w:p>
    <w:p w14:paraId="1906C2CB" w14:textId="313433D7" w:rsidR="005C4339" w:rsidRPr="00A51065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budynków usługowych, zgodnie z przepisami odrębnymi.</w:t>
      </w:r>
    </w:p>
    <w:p w14:paraId="0472D95F" w14:textId="77777777" w:rsidR="00FC59ED" w:rsidRPr="00A51065" w:rsidRDefault="00FC59ED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Zasady kształtowania zabudowy oraz wskaźniki zagospodarowania terenu:</w:t>
      </w:r>
    </w:p>
    <w:p w14:paraId="4509BC72" w14:textId="7B47A5DA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lastRenderedPageBreak/>
        <w:t xml:space="preserve">linie zabudowy: zgodnie z </w:t>
      </w:r>
      <w:r w:rsidR="007A456E" w:rsidRPr="00A51065">
        <w:rPr>
          <w:rFonts w:ascii="Times New Roman" w:eastAsia="Wingdings" w:hAnsi="Times New Roman"/>
          <w:sz w:val="24"/>
          <w:szCs w:val="24"/>
        </w:rPr>
        <w:t>częścią graficzną</w:t>
      </w:r>
      <w:r w:rsidRPr="00A51065">
        <w:rPr>
          <w:rFonts w:ascii="Times New Roman" w:eastAsia="Wingdings" w:hAnsi="Times New Roman"/>
          <w:sz w:val="24"/>
          <w:szCs w:val="24"/>
        </w:rPr>
        <w:t xml:space="preserve"> planu;</w:t>
      </w:r>
    </w:p>
    <w:p w14:paraId="218F3E54" w14:textId="4FB0CD9D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maksymalny udział powierzchni zabudowy: 0,3;</w:t>
      </w:r>
    </w:p>
    <w:p w14:paraId="0F56D8FC" w14:textId="4CCCCE09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nadziemna intensywność zabudowy: 0,6;</w:t>
      </w:r>
    </w:p>
    <w:p w14:paraId="11CF056E" w14:textId="3E30A306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intensywność zabudowy: 0,9;</w:t>
      </w:r>
    </w:p>
    <w:p w14:paraId="4E10042F" w14:textId="66CC5FBC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minimalna nadziemna intensywność zabudowy: 0;</w:t>
      </w:r>
    </w:p>
    <w:p w14:paraId="577D53E4" w14:textId="0E567197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minimalny udział powierzchni biologicznie czynnej: 0,5;</w:t>
      </w:r>
    </w:p>
    <w:p w14:paraId="7E084357" w14:textId="77777777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liczba kondygnacji nadziemnych:</w:t>
      </w:r>
    </w:p>
    <w:p w14:paraId="1E0C67EE" w14:textId="56D978AC" w:rsidR="00FC59ED" w:rsidRPr="00A51065" w:rsidRDefault="00FC59ED" w:rsidP="004C751F">
      <w:pPr>
        <w:widowControl w:val="0"/>
        <w:numPr>
          <w:ilvl w:val="0"/>
          <w:numId w:val="28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dla budynków mieszkalnych</w:t>
      </w:r>
      <w:r w:rsidR="00367A88" w:rsidRPr="00A51065">
        <w:rPr>
          <w:rFonts w:ascii="Times New Roman" w:eastAsia="Wingdings" w:hAnsi="Times New Roman"/>
          <w:sz w:val="24"/>
          <w:szCs w:val="24"/>
        </w:rPr>
        <w:t xml:space="preserve"> i agroturystycznych</w:t>
      </w:r>
      <w:r w:rsidRPr="00A51065">
        <w:rPr>
          <w:rFonts w:ascii="Times New Roman" w:eastAsia="Wingdings" w:hAnsi="Times New Roman"/>
          <w:sz w:val="24"/>
          <w:szCs w:val="24"/>
        </w:rPr>
        <w:t>: 2,</w:t>
      </w:r>
    </w:p>
    <w:p w14:paraId="5CFBCABC" w14:textId="77777777" w:rsidR="00FC59ED" w:rsidRPr="00A51065" w:rsidRDefault="00FC59ED" w:rsidP="004C751F">
      <w:pPr>
        <w:widowControl w:val="0"/>
        <w:numPr>
          <w:ilvl w:val="0"/>
          <w:numId w:val="28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dla budynków gospodarczo-garażowych i inwentarskich: 1;</w:t>
      </w:r>
    </w:p>
    <w:p w14:paraId="429D6DC1" w14:textId="77777777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dopuszcza się 1 kondygnację podziemną;</w:t>
      </w:r>
    </w:p>
    <w:p w14:paraId="2C886EB0" w14:textId="77777777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wysokość zabudowy:</w:t>
      </w:r>
    </w:p>
    <w:p w14:paraId="090B2D28" w14:textId="2315416D" w:rsidR="00FC59ED" w:rsidRPr="00A51065" w:rsidRDefault="00FC59ED" w:rsidP="004C751F">
      <w:pPr>
        <w:widowControl w:val="0"/>
        <w:numPr>
          <w:ilvl w:val="0"/>
          <w:numId w:val="29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dla budynków mieszkalnych</w:t>
      </w:r>
      <w:r w:rsidR="00367A88" w:rsidRPr="00A51065">
        <w:rPr>
          <w:rFonts w:ascii="Times New Roman" w:eastAsia="Wingdings" w:hAnsi="Times New Roman"/>
          <w:sz w:val="24"/>
          <w:szCs w:val="24"/>
        </w:rPr>
        <w:t xml:space="preserve"> i agroturystycznych</w:t>
      </w:r>
      <w:r w:rsidRPr="00A51065">
        <w:rPr>
          <w:rFonts w:ascii="Times New Roman" w:eastAsia="Wingdings" w:hAnsi="Times New Roman"/>
          <w:sz w:val="24"/>
          <w:szCs w:val="24"/>
        </w:rPr>
        <w:t xml:space="preserve">: </w:t>
      </w:r>
      <w:r w:rsidR="0015147F" w:rsidRPr="00A51065">
        <w:rPr>
          <w:rFonts w:ascii="Times New Roman" w:eastAsia="Wingdings" w:hAnsi="Times New Roman"/>
          <w:sz w:val="24"/>
          <w:szCs w:val="24"/>
        </w:rPr>
        <w:t>10</w:t>
      </w:r>
      <w:r w:rsidRPr="00A51065">
        <w:rPr>
          <w:rFonts w:ascii="Times New Roman" w:eastAsia="Wingdings" w:hAnsi="Times New Roman"/>
          <w:sz w:val="24"/>
          <w:szCs w:val="24"/>
        </w:rPr>
        <w:t xml:space="preserve"> m,</w:t>
      </w:r>
    </w:p>
    <w:p w14:paraId="0CD01B7F" w14:textId="77777777" w:rsidR="00FC59ED" w:rsidRPr="00A51065" w:rsidRDefault="00FC59ED" w:rsidP="004C751F">
      <w:pPr>
        <w:widowControl w:val="0"/>
        <w:numPr>
          <w:ilvl w:val="0"/>
          <w:numId w:val="29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dla pozostałych obiektów budowlanych: 12 m;</w:t>
      </w:r>
    </w:p>
    <w:p w14:paraId="26BB80F3" w14:textId="77777777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425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geometria głównych połaci, pokrycie i kolorystyka dachu:</w:t>
      </w:r>
    </w:p>
    <w:p w14:paraId="024EAB65" w14:textId="53F66245" w:rsidR="00FC59ED" w:rsidRPr="00A51065" w:rsidRDefault="00FC59ED" w:rsidP="004C751F">
      <w:pPr>
        <w:widowControl w:val="0"/>
        <w:numPr>
          <w:ilvl w:val="2"/>
          <w:numId w:val="27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dach symetryczny dwuspadowy</w:t>
      </w:r>
      <w:r w:rsidR="00FB2B5C" w:rsidRPr="00A5106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51065">
        <w:rPr>
          <w:rFonts w:ascii="Times New Roman" w:eastAsia="Wingdings" w:hAnsi="Times New Roman"/>
          <w:sz w:val="24"/>
          <w:szCs w:val="24"/>
        </w:rPr>
        <w:t>o kącie nachylenia 30-45 stopni,</w:t>
      </w:r>
    </w:p>
    <w:p w14:paraId="1F11EF40" w14:textId="727A988A" w:rsidR="00FC59ED" w:rsidRPr="00A51065" w:rsidRDefault="00FC59ED" w:rsidP="004C751F">
      <w:pPr>
        <w:widowControl w:val="0"/>
        <w:numPr>
          <w:ilvl w:val="2"/>
          <w:numId w:val="27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dla budynków gospodarczo-garażowych</w:t>
      </w:r>
      <w:r w:rsidR="00117E38" w:rsidRPr="00A51065">
        <w:rPr>
          <w:rFonts w:ascii="Times New Roman" w:eastAsia="Wingdings" w:hAnsi="Times New Roman"/>
          <w:sz w:val="24"/>
          <w:szCs w:val="24"/>
        </w:rPr>
        <w:t xml:space="preserve">, </w:t>
      </w:r>
      <w:r w:rsidRPr="00A51065">
        <w:rPr>
          <w:rFonts w:ascii="Times New Roman" w:eastAsia="Wingdings" w:hAnsi="Times New Roman"/>
          <w:sz w:val="24"/>
          <w:szCs w:val="24"/>
        </w:rPr>
        <w:t>inwentarskich</w:t>
      </w:r>
      <w:r w:rsidR="00117E38" w:rsidRPr="00A51065">
        <w:rPr>
          <w:rFonts w:ascii="Times New Roman" w:eastAsia="Wingdings" w:hAnsi="Times New Roman"/>
          <w:sz w:val="24"/>
          <w:szCs w:val="24"/>
        </w:rPr>
        <w:t xml:space="preserve"> i wiat</w:t>
      </w:r>
      <w:r w:rsidRPr="00A51065">
        <w:rPr>
          <w:rFonts w:ascii="Times New Roman" w:eastAsia="Wingdings" w:hAnsi="Times New Roman"/>
          <w:sz w:val="24"/>
          <w:szCs w:val="24"/>
        </w:rPr>
        <w:t xml:space="preserve"> dopuszcza się dach </w:t>
      </w:r>
      <w:r w:rsidR="00670965" w:rsidRPr="00A51065">
        <w:rPr>
          <w:rFonts w:ascii="Times New Roman" w:eastAsia="Wingdings" w:hAnsi="Times New Roman"/>
          <w:sz w:val="24"/>
          <w:szCs w:val="24"/>
        </w:rPr>
        <w:t xml:space="preserve">jednospadowy, </w:t>
      </w:r>
      <w:r w:rsidRPr="00A51065">
        <w:rPr>
          <w:rFonts w:ascii="Times New Roman" w:eastAsia="Wingdings" w:hAnsi="Times New Roman"/>
          <w:sz w:val="24"/>
          <w:szCs w:val="24"/>
        </w:rPr>
        <w:t>symetryczny dwuspadowy o kącie nachylenia 25-45 stopni</w:t>
      </w:r>
      <w:r w:rsidR="000D0894" w:rsidRPr="00A51065">
        <w:rPr>
          <w:rFonts w:ascii="Times New Roman" w:eastAsia="Wingdings" w:hAnsi="Times New Roman"/>
          <w:sz w:val="24"/>
          <w:szCs w:val="24"/>
        </w:rPr>
        <w:t>, w tym dach łukowy</w:t>
      </w:r>
      <w:r w:rsidR="004A36C5"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="00F17815" w:rsidRPr="00A51065">
        <w:rPr>
          <w:rFonts w:ascii="Times New Roman" w:eastAsia="Wingdings" w:hAnsi="Times New Roman"/>
          <w:sz w:val="24"/>
          <w:szCs w:val="24"/>
        </w:rPr>
        <w:t>lub</w:t>
      </w:r>
      <w:r w:rsidR="004A36C5" w:rsidRPr="00A51065">
        <w:rPr>
          <w:rFonts w:ascii="Times New Roman" w:eastAsia="Wingdings" w:hAnsi="Times New Roman"/>
          <w:sz w:val="24"/>
          <w:szCs w:val="24"/>
        </w:rPr>
        <w:t xml:space="preserve"> dach płaski</w:t>
      </w:r>
      <w:r w:rsidRPr="00A51065">
        <w:rPr>
          <w:rFonts w:ascii="Times New Roman" w:eastAsia="Wingdings" w:hAnsi="Times New Roman"/>
          <w:sz w:val="24"/>
          <w:szCs w:val="24"/>
        </w:rPr>
        <w:t>,</w:t>
      </w:r>
    </w:p>
    <w:p w14:paraId="0E142E84" w14:textId="52736BFF" w:rsidR="00FC59ED" w:rsidRPr="00A51065" w:rsidRDefault="00FC59ED" w:rsidP="004C751F">
      <w:pPr>
        <w:widowControl w:val="0"/>
        <w:numPr>
          <w:ilvl w:val="2"/>
          <w:numId w:val="27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pokrycie i kolorystyka dachów</w:t>
      </w:r>
      <w:r w:rsidR="00294E42"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="00294E42" w:rsidRPr="00A51065">
        <w:rPr>
          <w:rFonts w:ascii="Times New Roman" w:hAnsi="Times New Roman"/>
          <w:sz w:val="24"/>
          <w:szCs w:val="24"/>
        </w:rPr>
        <w:t>z wyjątkiem dachów płaskich</w:t>
      </w:r>
      <w:r w:rsidRPr="00A51065">
        <w:rPr>
          <w:rFonts w:ascii="Times New Roman" w:eastAsia="Wingdings" w:hAnsi="Times New Roman"/>
          <w:sz w:val="24"/>
          <w:szCs w:val="24"/>
        </w:rPr>
        <w:t xml:space="preserve">: matowa dachówka ceramiczna, cementowa lub materiał </w:t>
      </w:r>
      <w:proofErr w:type="spellStart"/>
      <w:r w:rsidRPr="00A51065">
        <w:rPr>
          <w:rFonts w:ascii="Times New Roman" w:eastAsia="Wingdings" w:hAnsi="Times New Roman"/>
          <w:sz w:val="24"/>
          <w:szCs w:val="24"/>
        </w:rPr>
        <w:t>dachówkopodobny</w:t>
      </w:r>
      <w:proofErr w:type="spellEnd"/>
      <w:r w:rsidRPr="00A51065">
        <w:rPr>
          <w:rFonts w:ascii="Times New Roman" w:eastAsia="Wingdings" w:hAnsi="Times New Roman"/>
          <w:sz w:val="24"/>
          <w:szCs w:val="24"/>
        </w:rPr>
        <w:t>; w odcieniach: grafitu, szarości, brązu, naturalnej dachówki ceramicznej;</w:t>
      </w:r>
    </w:p>
    <w:p w14:paraId="37493447" w14:textId="2E24DE3D" w:rsidR="00FC59ED" w:rsidRPr="00A51065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425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 xml:space="preserve">materiał i kolorystyka elewacji: </w:t>
      </w:r>
      <w:r w:rsidR="00F14352" w:rsidRPr="00A51065">
        <w:rPr>
          <w:rFonts w:ascii="Times New Roman" w:eastAsia="Wingdings" w:hAnsi="Times New Roman"/>
          <w:sz w:val="24"/>
          <w:szCs w:val="24"/>
        </w:rPr>
        <w:t>tynk w odcieniu białym, beżowym, écru, szarym. Dopuszcza się cegłę lub jej imitację, płytkę elewacyjną, drewno lub materiał drewnopodobny, kamień, szkło; w odcieniach wynikających z naturalnych barw materiałów.</w:t>
      </w:r>
    </w:p>
    <w:p w14:paraId="2DAD17DC" w14:textId="77777777" w:rsidR="005C79DB" w:rsidRPr="00A51065" w:rsidRDefault="00FC59ED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Zasady</w:t>
      </w:r>
      <w:r w:rsidRPr="00A51065">
        <w:rPr>
          <w:rFonts w:ascii="Times New Roman" w:hAnsi="Times New Roman"/>
          <w:sz w:val="24"/>
          <w:szCs w:val="24"/>
        </w:rPr>
        <w:t xml:space="preserve"> lokalizacji budynków na działce</w:t>
      </w:r>
      <w:r w:rsidR="005C79DB" w:rsidRPr="00A51065">
        <w:rPr>
          <w:rFonts w:ascii="Times New Roman" w:hAnsi="Times New Roman"/>
          <w:sz w:val="24"/>
          <w:szCs w:val="24"/>
        </w:rPr>
        <w:t xml:space="preserve">: </w:t>
      </w:r>
    </w:p>
    <w:p w14:paraId="0825AF4A" w14:textId="09C0348F" w:rsidR="005C79DB" w:rsidRPr="00A51065" w:rsidRDefault="005C79DB" w:rsidP="004C751F">
      <w:pPr>
        <w:pStyle w:val="Akapitzlist"/>
        <w:numPr>
          <w:ilvl w:val="2"/>
          <w:numId w:val="3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budynki należy lokalizować kalenicą równolegle lub prostopadle do linii zabudowy wyznaczonej od strony głównego wjazdu na daną działkę</w:t>
      </w:r>
      <w:r w:rsidRPr="00A51065">
        <w:rPr>
          <w:rFonts w:ascii="Times New Roman" w:eastAsia="Wingdings" w:hAnsi="Times New Roman"/>
          <w:sz w:val="24"/>
          <w:szCs w:val="24"/>
        </w:rPr>
        <w:t xml:space="preserve"> lub do jednej z bocznych granic danej działki,</w:t>
      </w:r>
    </w:p>
    <w:p w14:paraId="28C25E8F" w14:textId="00A1ACF0" w:rsidR="005C79DB" w:rsidRPr="00A51065" w:rsidRDefault="005C79DB" w:rsidP="004C751F">
      <w:pPr>
        <w:pStyle w:val="Akapitzlist"/>
        <w:numPr>
          <w:ilvl w:val="2"/>
          <w:numId w:val="3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 lokalizowaniu budynków na działce obowiązują także ogólne zasady ustalone w § 1</w:t>
      </w:r>
      <w:r w:rsidR="0015147F" w:rsidRPr="00A51065">
        <w:rPr>
          <w:rFonts w:ascii="Times New Roman" w:hAnsi="Times New Roman"/>
          <w:sz w:val="24"/>
          <w:szCs w:val="24"/>
        </w:rPr>
        <w:t>3</w:t>
      </w:r>
      <w:r w:rsidRPr="00A51065">
        <w:rPr>
          <w:rFonts w:ascii="Times New Roman" w:hAnsi="Times New Roman"/>
          <w:sz w:val="24"/>
          <w:szCs w:val="24"/>
        </w:rPr>
        <w:t xml:space="preserve"> ust. 4.</w:t>
      </w:r>
    </w:p>
    <w:p w14:paraId="7B978DFD" w14:textId="1104FE9E" w:rsidR="005C4339" w:rsidRPr="00A51065" w:rsidRDefault="00863971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terenu </w:t>
      </w:r>
      <w:r w:rsidR="00BA644C" w:rsidRPr="00A51065">
        <w:rPr>
          <w:rFonts w:ascii="Times New Roman" w:hAnsi="Times New Roman"/>
          <w:b/>
          <w:bCs/>
          <w:sz w:val="24"/>
          <w:szCs w:val="24"/>
        </w:rPr>
        <w:t>2</w:t>
      </w:r>
      <w:r w:rsidRPr="00A51065">
        <w:rPr>
          <w:rFonts w:ascii="Times New Roman" w:hAnsi="Times New Roman"/>
          <w:b/>
          <w:bCs/>
          <w:sz w:val="24"/>
          <w:szCs w:val="24"/>
        </w:rPr>
        <w:t>RZM</w:t>
      </w:r>
      <w:r w:rsidRPr="00A51065">
        <w:rPr>
          <w:rFonts w:ascii="Times New Roman" w:hAnsi="Times New Roman"/>
          <w:sz w:val="24"/>
          <w:szCs w:val="24"/>
        </w:rPr>
        <w:t xml:space="preserve">, 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planu, ustala się strefę biologicznie czynną, dla której obowiązują ustalenia zawarte w § 8 ust. 4.</w:t>
      </w:r>
    </w:p>
    <w:p w14:paraId="3DBDDA79" w14:textId="31EF739F" w:rsidR="005C4339" w:rsidRPr="00A51065" w:rsidRDefault="005C4339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</w:t>
      </w:r>
      <w:r w:rsidR="00A02594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>1RZM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2RZM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b/>
          <w:bCs/>
          <w:sz w:val="24"/>
          <w:szCs w:val="24"/>
        </w:rPr>
        <w:t>4RZM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b/>
          <w:bCs/>
          <w:sz w:val="24"/>
          <w:szCs w:val="24"/>
        </w:rPr>
        <w:t>8RZM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zgodnie z częścią graficzną planu, znajduj</w:t>
      </w:r>
      <w:r w:rsidR="007D2F32" w:rsidRPr="00A51065">
        <w:rPr>
          <w:rFonts w:ascii="Times New Roman" w:hAnsi="Times New Roman"/>
          <w:sz w:val="24"/>
          <w:szCs w:val="24"/>
        </w:rPr>
        <w:t>ą</w:t>
      </w:r>
      <w:r w:rsidRPr="00A51065">
        <w:rPr>
          <w:rFonts w:ascii="Times New Roman" w:hAnsi="Times New Roman"/>
          <w:sz w:val="24"/>
          <w:szCs w:val="24"/>
        </w:rPr>
        <w:t xml:space="preserve"> się w zasięgu Obszaru Chronionego Krajobrazu Doliny Przysowy, dla którego obowiązują ustalenia zawarte w § </w:t>
      </w:r>
      <w:r w:rsidR="00F14352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3408194" w14:textId="30DE12E5" w:rsidR="00A02594" w:rsidRPr="00A51065" w:rsidRDefault="005C4339" w:rsidP="004C751F">
      <w:pPr>
        <w:widowControl w:val="0"/>
        <w:numPr>
          <w:ilvl w:val="0"/>
          <w:numId w:val="57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F14352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726A3DB" w14:textId="2473AFAA" w:rsidR="00A02594" w:rsidRPr="00A51065" w:rsidRDefault="00A02594" w:rsidP="004C751F">
      <w:pPr>
        <w:widowControl w:val="0"/>
        <w:numPr>
          <w:ilvl w:val="0"/>
          <w:numId w:val="57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tereny </w:t>
      </w:r>
      <w:r w:rsidR="002969A7" w:rsidRPr="00A51065">
        <w:rPr>
          <w:rFonts w:ascii="Times New Roman" w:hAnsi="Times New Roman"/>
          <w:b/>
          <w:sz w:val="24"/>
          <w:szCs w:val="24"/>
        </w:rPr>
        <w:t>6RZM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b/>
          <w:sz w:val="24"/>
          <w:szCs w:val="24"/>
        </w:rPr>
        <w:t>7RZM,</w:t>
      </w:r>
      <w:r w:rsidR="002969A7" w:rsidRPr="00A51065">
        <w:rPr>
          <w:rFonts w:ascii="Times New Roman" w:hAnsi="Times New Roman"/>
          <w:bCs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b/>
          <w:sz w:val="24"/>
          <w:szCs w:val="24"/>
        </w:rPr>
        <w:t xml:space="preserve">9RZM </w:t>
      </w:r>
      <w:r w:rsidRPr="00A51065">
        <w:rPr>
          <w:rFonts w:ascii="Times New Roman" w:hAnsi="Times New Roman"/>
          <w:sz w:val="24"/>
          <w:szCs w:val="24"/>
        </w:rPr>
        <w:t xml:space="preserve">zgodnie z częścią graficzną planu, przebiegają napowietrzne linie elektroenergetyczne SN wraz z pasami ochrony funkcyjnej, dla których obowiązują ustalenia zawarte w § </w:t>
      </w:r>
      <w:r w:rsidR="00F14352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03289EDA" w14:textId="2BB6A512" w:rsidR="005C4339" w:rsidRPr="00A51065" w:rsidRDefault="00FC59ED" w:rsidP="004C751F">
      <w:pPr>
        <w:widowControl w:val="0"/>
        <w:numPr>
          <w:ilvl w:val="0"/>
          <w:numId w:val="57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F14352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54B209D5" w14:textId="024934DB" w:rsidR="00A02594" w:rsidRPr="00A51065" w:rsidRDefault="00FC59ED" w:rsidP="004C751F">
      <w:pPr>
        <w:pStyle w:val="Akapitzlist"/>
        <w:numPr>
          <w:ilvl w:val="0"/>
          <w:numId w:val="57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r w:rsidR="00A02594" w:rsidRPr="00A51065">
        <w:rPr>
          <w:rFonts w:ascii="Times New Roman" w:hAnsi="Times New Roman"/>
          <w:sz w:val="24"/>
          <w:szCs w:val="24"/>
        </w:rPr>
        <w:t xml:space="preserve">§ </w:t>
      </w:r>
      <w:r w:rsidR="00F14352" w:rsidRPr="00A51065">
        <w:rPr>
          <w:rFonts w:ascii="Times New Roman" w:hAnsi="Times New Roman"/>
          <w:sz w:val="24"/>
          <w:szCs w:val="24"/>
        </w:rPr>
        <w:t xml:space="preserve">18 </w:t>
      </w:r>
      <w:r w:rsidR="00A02594" w:rsidRPr="00A51065">
        <w:rPr>
          <w:rFonts w:ascii="Times New Roman" w:hAnsi="Times New Roman"/>
          <w:sz w:val="24"/>
          <w:szCs w:val="24"/>
        </w:rPr>
        <w:t xml:space="preserve">i § </w:t>
      </w:r>
      <w:r w:rsidR="00F14352" w:rsidRPr="00A51065">
        <w:rPr>
          <w:rFonts w:ascii="Times New Roman" w:hAnsi="Times New Roman"/>
          <w:sz w:val="24"/>
          <w:szCs w:val="24"/>
        </w:rPr>
        <w:t>19</w:t>
      </w:r>
      <w:r w:rsidR="00A02594" w:rsidRPr="00A51065">
        <w:rPr>
          <w:rFonts w:ascii="Times New Roman" w:hAnsi="Times New Roman"/>
          <w:sz w:val="24"/>
          <w:szCs w:val="24"/>
        </w:rPr>
        <w:t>.</w:t>
      </w:r>
    </w:p>
    <w:p w14:paraId="6B55685A" w14:textId="78F7C79F" w:rsidR="00E94ABE" w:rsidRPr="00A51065" w:rsidRDefault="00FC59ED" w:rsidP="004C751F">
      <w:pPr>
        <w:pStyle w:val="Akapitzlist"/>
        <w:numPr>
          <w:ilvl w:val="0"/>
          <w:numId w:val="57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Ustala</w:t>
      </w:r>
      <w:r w:rsidRPr="00A51065">
        <w:rPr>
          <w:rFonts w:ascii="Times New Roman" w:eastAsia="Wingdings" w:hAnsi="Times New Roman"/>
          <w:sz w:val="24"/>
          <w:szCs w:val="24"/>
        </w:rPr>
        <w:t xml:space="preserve"> się stawkę procentową, na podstawie której ustala się opłatę, o której mowa w art. 36 ust. 4 ustawy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eastAsia="Wingdings" w:hAnsi="Times New Roman"/>
          <w:sz w:val="24"/>
          <w:szCs w:val="24"/>
        </w:rPr>
        <w:t>o planowaniu i zagospodarowaniu przestrzennym, w wysokości 15%.</w:t>
      </w:r>
    </w:p>
    <w:p w14:paraId="50A79A3D" w14:textId="77777777" w:rsidR="00814D56" w:rsidRPr="00A51065" w:rsidRDefault="00814D56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eastAsia="Wingdings" w:hAnsi="Times New Roman"/>
          <w:sz w:val="24"/>
          <w:szCs w:val="24"/>
        </w:rPr>
      </w:pPr>
    </w:p>
    <w:p w14:paraId="48D4E4FC" w14:textId="69ECE1DE" w:rsidR="00814D56" w:rsidRPr="00A51065" w:rsidRDefault="00814D56" w:rsidP="00814D5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terenów </w:t>
      </w:r>
      <w:bookmarkStart w:id="27" w:name="_Hlk198713260"/>
      <w:r w:rsidRPr="00A51065">
        <w:rPr>
          <w:rFonts w:ascii="Times New Roman" w:hAnsi="Times New Roman"/>
          <w:b/>
          <w:sz w:val="24"/>
          <w:szCs w:val="24"/>
        </w:rPr>
        <w:t>1RZP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99624D" w:rsidRPr="00A51065">
        <w:rPr>
          <w:rFonts w:ascii="Times New Roman" w:hAnsi="Times New Roman"/>
          <w:sz w:val="24"/>
          <w:szCs w:val="24"/>
        </w:rPr>
        <w:t>50,4</w:t>
      </w:r>
      <w:r w:rsidRPr="00A51065">
        <w:rPr>
          <w:rFonts w:ascii="Times New Roman" w:hAnsi="Times New Roman"/>
          <w:sz w:val="24"/>
          <w:szCs w:val="24"/>
        </w:rPr>
        <w:t xml:space="preserve"> ha), </w:t>
      </w:r>
      <w:r w:rsidRPr="00A51065">
        <w:rPr>
          <w:rFonts w:ascii="Times New Roman" w:hAnsi="Times New Roman"/>
          <w:b/>
          <w:sz w:val="24"/>
          <w:szCs w:val="24"/>
        </w:rPr>
        <w:t>2RZP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99624D" w:rsidRPr="00A51065">
        <w:rPr>
          <w:rFonts w:ascii="Times New Roman" w:hAnsi="Times New Roman"/>
          <w:sz w:val="24"/>
          <w:szCs w:val="24"/>
        </w:rPr>
        <w:t>215,49</w:t>
      </w:r>
      <w:r w:rsidRPr="00A51065">
        <w:rPr>
          <w:rFonts w:ascii="Times New Roman" w:hAnsi="Times New Roman"/>
          <w:sz w:val="24"/>
          <w:szCs w:val="24"/>
        </w:rPr>
        <w:t xml:space="preserve"> ha), </w:t>
      </w:r>
      <w:r w:rsidRPr="00A51065">
        <w:rPr>
          <w:rFonts w:ascii="Times New Roman" w:hAnsi="Times New Roman"/>
          <w:b/>
          <w:sz w:val="24"/>
          <w:szCs w:val="24"/>
        </w:rPr>
        <w:t>4RZP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31</w:t>
      </w:r>
      <w:r w:rsidR="0099624D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39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5RZP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99624D" w:rsidRPr="00A51065">
        <w:rPr>
          <w:rFonts w:ascii="Times New Roman" w:hAnsi="Times New Roman"/>
          <w:sz w:val="24"/>
          <w:szCs w:val="24"/>
        </w:rPr>
        <w:t>3,08</w:t>
      </w:r>
      <w:r w:rsidRPr="00A51065">
        <w:rPr>
          <w:rFonts w:ascii="Times New Roman" w:hAnsi="Times New Roman"/>
          <w:sz w:val="24"/>
          <w:szCs w:val="24"/>
        </w:rPr>
        <w:t xml:space="preserve"> ha), </w:t>
      </w:r>
      <w:r w:rsidRPr="00A51065">
        <w:rPr>
          <w:rFonts w:ascii="Times New Roman" w:hAnsi="Times New Roman"/>
          <w:b/>
          <w:sz w:val="24"/>
          <w:szCs w:val="24"/>
        </w:rPr>
        <w:t>6RZP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14</w:t>
      </w:r>
      <w:r w:rsidR="0099624D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94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7RZP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13</w:t>
      </w:r>
      <w:r w:rsidR="0099624D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08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8RZP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80</w:t>
      </w:r>
      <w:r w:rsidR="0099624D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16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9RZP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14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55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10RZP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25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31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11RZP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6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57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12RZP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24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78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13RZP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2A15F6" w:rsidRPr="00A51065">
        <w:rPr>
          <w:rFonts w:ascii="Times New Roman" w:hAnsi="Times New Roman"/>
          <w:sz w:val="24"/>
          <w:szCs w:val="24"/>
        </w:rPr>
        <w:t>4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2A15F6" w:rsidRPr="00A51065">
        <w:rPr>
          <w:rFonts w:ascii="Times New Roman" w:hAnsi="Times New Roman"/>
          <w:sz w:val="24"/>
          <w:szCs w:val="24"/>
        </w:rPr>
        <w:t xml:space="preserve">51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14RZP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D31DAF" w:rsidRPr="00A51065">
        <w:rPr>
          <w:rFonts w:ascii="Times New Roman" w:hAnsi="Times New Roman"/>
          <w:sz w:val="24"/>
          <w:szCs w:val="24"/>
        </w:rPr>
        <w:t>30,97</w:t>
      </w:r>
      <w:r w:rsidRPr="00A51065">
        <w:rPr>
          <w:rFonts w:ascii="Times New Roman" w:hAnsi="Times New Roman"/>
          <w:sz w:val="24"/>
          <w:szCs w:val="24"/>
        </w:rPr>
        <w:t xml:space="preserve"> ha), </w:t>
      </w:r>
      <w:r w:rsidRPr="00A51065">
        <w:rPr>
          <w:rFonts w:ascii="Times New Roman" w:hAnsi="Times New Roman"/>
          <w:b/>
          <w:sz w:val="24"/>
          <w:szCs w:val="24"/>
        </w:rPr>
        <w:t>15RZP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D31DAF" w:rsidRPr="00A51065">
        <w:rPr>
          <w:rFonts w:ascii="Times New Roman" w:hAnsi="Times New Roman"/>
          <w:sz w:val="24"/>
          <w:szCs w:val="24"/>
        </w:rPr>
        <w:t>22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D31DAF" w:rsidRPr="00A51065">
        <w:rPr>
          <w:rFonts w:ascii="Times New Roman" w:hAnsi="Times New Roman"/>
          <w:sz w:val="24"/>
          <w:szCs w:val="24"/>
        </w:rPr>
        <w:t xml:space="preserve">87 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16RZP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D31DAF" w:rsidRPr="00A51065">
        <w:rPr>
          <w:rFonts w:ascii="Times New Roman" w:hAnsi="Times New Roman"/>
          <w:sz w:val="24"/>
          <w:szCs w:val="24"/>
        </w:rPr>
        <w:t>66</w:t>
      </w:r>
      <w:r w:rsidR="002441F0" w:rsidRPr="00A51065">
        <w:rPr>
          <w:rFonts w:ascii="Times New Roman" w:hAnsi="Times New Roman"/>
          <w:sz w:val="24"/>
          <w:szCs w:val="24"/>
        </w:rPr>
        <w:t>,</w:t>
      </w:r>
      <w:r w:rsidR="00D31DAF" w:rsidRPr="00A51065">
        <w:rPr>
          <w:rFonts w:ascii="Times New Roman" w:hAnsi="Times New Roman"/>
          <w:sz w:val="24"/>
          <w:szCs w:val="24"/>
        </w:rPr>
        <w:t xml:space="preserve">24 </w:t>
      </w:r>
      <w:r w:rsidRPr="00A51065">
        <w:rPr>
          <w:rFonts w:ascii="Times New Roman" w:hAnsi="Times New Roman"/>
          <w:sz w:val="24"/>
          <w:szCs w:val="24"/>
        </w:rPr>
        <w:t>ha)</w:t>
      </w:r>
      <w:bookmarkEnd w:id="27"/>
      <w:r w:rsidRPr="00A51065">
        <w:rPr>
          <w:rFonts w:ascii="Times New Roman" w:hAnsi="Times New Roman"/>
          <w:sz w:val="24"/>
          <w:szCs w:val="24"/>
        </w:rPr>
        <w:t>, oznaczonych w części graficznej planu, obowiązują następujące ustalenia:</w:t>
      </w:r>
    </w:p>
    <w:p w14:paraId="3C2DFFF6" w14:textId="77777777" w:rsidR="00A03EAA" w:rsidRPr="00A51065" w:rsidRDefault="00814D56" w:rsidP="00A03EAA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produkcji w gospodarstwach rolnych, hodowlanych, ogrodniczych. W ramach terenów dopuszcza się lokalizację:</w:t>
      </w:r>
      <w:r w:rsidR="00CB6865" w:rsidRPr="00A51065">
        <w:rPr>
          <w:rFonts w:ascii="Times New Roman" w:hAnsi="Times New Roman"/>
          <w:sz w:val="24"/>
          <w:szCs w:val="24"/>
        </w:rPr>
        <w:t xml:space="preserve"> </w:t>
      </w:r>
    </w:p>
    <w:p w14:paraId="2DF95E14" w14:textId="77777777" w:rsidR="00A03EAA" w:rsidRPr="00A51065" w:rsidRDefault="00814D56" w:rsidP="00CF2184">
      <w:pPr>
        <w:pStyle w:val="Akapitzlist"/>
        <w:numPr>
          <w:ilvl w:val="0"/>
          <w:numId w:val="80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 xml:space="preserve">obiektów budowlanych o maksymalnej sumarycznej powierzchni zabudowy 350m2 dla jednego gospodarstwa rolnego, stanowiących część składową tego gospodarstwa rolnego w rozumieniu przepisów kodeksu cywilnego w formie budynków i budowli rolniczych związanych z produkcją rolną, </w:t>
      </w:r>
    </w:p>
    <w:p w14:paraId="217E8BC6" w14:textId="6A94C815" w:rsidR="00CA0438" w:rsidRPr="00A51065" w:rsidRDefault="00CA0438" w:rsidP="00CF2184">
      <w:pPr>
        <w:pStyle w:val="Akapitzlist"/>
        <w:numPr>
          <w:ilvl w:val="0"/>
          <w:numId w:val="80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masztu do pomiaru prędkości i kierunku wiatru,</w:t>
      </w:r>
    </w:p>
    <w:p w14:paraId="5AD738F6" w14:textId="30DCF005" w:rsidR="00A03EAA" w:rsidRPr="00A51065" w:rsidRDefault="00814D56" w:rsidP="00CF2184">
      <w:pPr>
        <w:pStyle w:val="Akapitzlist"/>
        <w:numPr>
          <w:ilvl w:val="0"/>
          <w:numId w:val="80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1065"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A03EAA" w:rsidRPr="00A51065">
        <w:rPr>
          <w:rFonts w:ascii="Times New Roman" w:hAnsi="Times New Roman"/>
          <w:color w:val="000000" w:themeColor="text1"/>
          <w:sz w:val="24"/>
          <w:szCs w:val="24"/>
        </w:rPr>
        <w:t>akazuje się lokalizacji budynków mieszkalnych i budynków o funkcji mieszanej, o których mowa w przepisach odrębnych dotyczących inwestycji w zakresie elektrowni wiatrowych oraz innych budynków z przeznaczeniem na stały pobyt ludzi.</w:t>
      </w:r>
    </w:p>
    <w:p w14:paraId="74609387" w14:textId="77777777" w:rsidR="00814D56" w:rsidRPr="00A51065" w:rsidRDefault="00814D56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380899A1" w14:textId="518B5C09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 xml:space="preserve">linie zabudowy: zgodnie z częścią graficzną planu. </w:t>
      </w:r>
      <w:r w:rsidRPr="00A51065">
        <w:rPr>
          <w:rFonts w:ascii="Times New Roman" w:hAnsi="Times New Roman"/>
          <w:sz w:val="24"/>
          <w:szCs w:val="24"/>
        </w:rPr>
        <w:t xml:space="preserve">Na terenach </w:t>
      </w:r>
      <w:r w:rsidR="00245C90" w:rsidRPr="00A51065">
        <w:rPr>
          <w:rFonts w:ascii="Times New Roman" w:hAnsi="Times New Roman"/>
          <w:b/>
          <w:bCs/>
          <w:sz w:val="24"/>
          <w:szCs w:val="24"/>
        </w:rPr>
        <w:t xml:space="preserve">1RZP, </w:t>
      </w:r>
      <w:r w:rsidR="00FA1BCC" w:rsidRPr="00A51065">
        <w:rPr>
          <w:rFonts w:ascii="Times New Roman" w:hAnsi="Times New Roman"/>
          <w:b/>
          <w:bCs/>
          <w:sz w:val="24"/>
          <w:szCs w:val="24"/>
        </w:rPr>
        <w:t>2RZP</w:t>
      </w:r>
      <w:r w:rsidR="00FA1BCC" w:rsidRPr="00A51065">
        <w:rPr>
          <w:rFonts w:ascii="Times New Roman" w:hAnsi="Times New Roman"/>
          <w:sz w:val="24"/>
          <w:szCs w:val="24"/>
        </w:rPr>
        <w:t xml:space="preserve">, </w:t>
      </w:r>
      <w:r w:rsidR="00FA1BCC" w:rsidRPr="00A51065">
        <w:rPr>
          <w:rFonts w:ascii="Times New Roman" w:hAnsi="Times New Roman"/>
          <w:b/>
          <w:bCs/>
          <w:sz w:val="24"/>
          <w:szCs w:val="24"/>
        </w:rPr>
        <w:t>4RZP</w:t>
      </w:r>
      <w:r w:rsidRPr="00A51065">
        <w:rPr>
          <w:rFonts w:ascii="Times New Roman" w:hAnsi="Times New Roman"/>
          <w:sz w:val="24"/>
          <w:szCs w:val="24"/>
        </w:rPr>
        <w:t xml:space="preserve">, </w:t>
      </w:r>
      <w:r w:rsidR="00FA1BCC" w:rsidRPr="00A51065">
        <w:rPr>
          <w:rFonts w:ascii="Times New Roman" w:hAnsi="Times New Roman"/>
          <w:b/>
          <w:bCs/>
          <w:sz w:val="24"/>
          <w:szCs w:val="24"/>
        </w:rPr>
        <w:t>6RZP</w:t>
      </w:r>
      <w:r w:rsidRPr="00A51065">
        <w:rPr>
          <w:rFonts w:ascii="Times New Roman" w:hAnsi="Times New Roman"/>
          <w:sz w:val="24"/>
          <w:szCs w:val="24"/>
        </w:rPr>
        <w:t>, należy zachować odległości od lasu, zgodnie z obowiązującymi przepisami, dotyczącymi warunków technicznych jakim powinny odpowiadać budynki i ich usytuowanie</w:t>
      </w:r>
      <w:r w:rsidRPr="00A51065">
        <w:rPr>
          <w:rFonts w:ascii="Times New Roman" w:eastAsia="Wingdings" w:hAnsi="Times New Roman"/>
          <w:sz w:val="24"/>
          <w:szCs w:val="24"/>
        </w:rPr>
        <w:t xml:space="preserve">; </w:t>
      </w:r>
    </w:p>
    <w:p w14:paraId="3CFA8B6E" w14:textId="77777777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maksymalny udział powierzchni zabudowy: 0,15;</w:t>
      </w:r>
    </w:p>
    <w:p w14:paraId="72C3E1E9" w14:textId="77777777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nadziemna intensywność zabudowy: 0,15;</w:t>
      </w:r>
    </w:p>
    <w:p w14:paraId="5FBE9783" w14:textId="77777777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minimalna nadziemna intensywność zabudowy: 0;</w:t>
      </w:r>
    </w:p>
    <w:p w14:paraId="2DC75DC6" w14:textId="77777777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minimalny udział powierzchni biologicznie czynnej: 0,7;</w:t>
      </w:r>
    </w:p>
    <w:p w14:paraId="54653EF5" w14:textId="77777777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liczba kondygnacji nadziemnych: 1;</w:t>
      </w:r>
    </w:p>
    <w:p w14:paraId="187D84CB" w14:textId="3D6DA398" w:rsidR="00CA0438" w:rsidRPr="00A51065" w:rsidRDefault="00CA0438" w:rsidP="00CA0438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masztu do pomiaru prędkości i kierunku wiatru: 200 m;</w:t>
      </w:r>
    </w:p>
    <w:p w14:paraId="122A92AB" w14:textId="7810DFF9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>maksymalna wysokość zabudowy</w:t>
      </w:r>
      <w:r w:rsidR="00CA0438" w:rsidRPr="00A51065">
        <w:rPr>
          <w:rFonts w:ascii="Times New Roman" w:eastAsia="Wingdings" w:hAnsi="Times New Roman"/>
          <w:sz w:val="24"/>
          <w:szCs w:val="24"/>
        </w:rPr>
        <w:t xml:space="preserve"> </w:t>
      </w:r>
      <w:r w:rsidR="00CA0438" w:rsidRPr="00A51065">
        <w:rPr>
          <w:rFonts w:ascii="Times New Roman" w:hAnsi="Times New Roman"/>
          <w:sz w:val="24"/>
          <w:szCs w:val="24"/>
        </w:rPr>
        <w:t>innej niż określona w pkt 7</w:t>
      </w:r>
      <w:r w:rsidRPr="00A51065">
        <w:rPr>
          <w:rFonts w:ascii="Times New Roman" w:eastAsia="Wingdings" w:hAnsi="Times New Roman"/>
          <w:sz w:val="24"/>
          <w:szCs w:val="24"/>
        </w:rPr>
        <w:t xml:space="preserve">: 12 m. </w:t>
      </w:r>
    </w:p>
    <w:p w14:paraId="06495DAD" w14:textId="77777777" w:rsidR="00814D56" w:rsidRPr="00A51065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eastAsia="Wingdings" w:hAnsi="Times New Roman"/>
          <w:sz w:val="24"/>
          <w:szCs w:val="24"/>
        </w:rPr>
        <w:t xml:space="preserve">geometria głównych połaci: dach symetryczny dwuspadowy o kącie nachylenia głównych połaci do 45 stopni lub dach płaski. </w:t>
      </w:r>
    </w:p>
    <w:p w14:paraId="37FB2F74" w14:textId="00BF0339" w:rsidR="00046257" w:rsidRPr="00A51065" w:rsidRDefault="00046257" w:rsidP="00B05A82">
      <w:pPr>
        <w:pStyle w:val="Akapitzlist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3.</w:t>
      </w:r>
      <w:r w:rsidRPr="00A51065">
        <w:rPr>
          <w:rFonts w:ascii="Times New Roman" w:hAnsi="Times New Roman"/>
          <w:sz w:val="24"/>
          <w:szCs w:val="24"/>
        </w:rPr>
        <w:tab/>
        <w:t xml:space="preserve">Teren </w:t>
      </w:r>
      <w:r w:rsidRPr="00A51065">
        <w:rPr>
          <w:rFonts w:ascii="Times New Roman" w:hAnsi="Times New Roman"/>
          <w:b/>
          <w:bCs/>
          <w:sz w:val="24"/>
          <w:szCs w:val="24"/>
        </w:rPr>
        <w:t>2RZP</w:t>
      </w:r>
      <w:r w:rsidRPr="00A51065">
        <w:rPr>
          <w:rFonts w:ascii="Times New Roman" w:hAnsi="Times New Roman"/>
          <w:sz w:val="24"/>
          <w:szCs w:val="24"/>
        </w:rPr>
        <w:t>, zgodnie z częścią graficzną planu, zlokalizowany jest w granicach otoczenia zespołu dworskiego w Stawie, wpisany do rejestru zabytków, dla którego obowiązują ustalenia zawarte w § 9.</w:t>
      </w:r>
    </w:p>
    <w:p w14:paraId="69F1704F" w14:textId="7BB4A50E" w:rsidR="00A02594" w:rsidRPr="00A51065" w:rsidRDefault="00CB6865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obszaru objętego planem, na terenie </w:t>
      </w:r>
      <w:r w:rsidRPr="00A51065">
        <w:rPr>
          <w:rFonts w:ascii="Times New Roman" w:hAnsi="Times New Roman"/>
          <w:b/>
          <w:bCs/>
          <w:sz w:val="24"/>
          <w:szCs w:val="24"/>
        </w:rPr>
        <w:t>1RZP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zlokalizowany jest kapliczka przydrożna, ujęta w gminnej ewidencji zabytków</w:t>
      </w:r>
      <w:r w:rsidR="005C4339" w:rsidRPr="00A51065">
        <w:rPr>
          <w:rFonts w:ascii="Times New Roman" w:hAnsi="Times New Roman"/>
          <w:sz w:val="24"/>
          <w:szCs w:val="24"/>
        </w:rPr>
        <w:t>, dla której obowiązują ustalenia zawarte w § 10.</w:t>
      </w:r>
    </w:p>
    <w:p w14:paraId="2B575971" w14:textId="04E84DBD" w:rsidR="00046257" w:rsidRPr="00A51065" w:rsidRDefault="00046257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Na terenach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>1RZP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2RZP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6RZP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FA1BCC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8EC" w:rsidRPr="00A51065">
        <w:rPr>
          <w:rFonts w:ascii="Times New Roman" w:hAnsi="Times New Roman"/>
          <w:b/>
          <w:bCs/>
          <w:sz w:val="24"/>
          <w:szCs w:val="24"/>
        </w:rPr>
        <w:t>7RZP</w:t>
      </w:r>
      <w:r w:rsidR="00A02594" w:rsidRPr="00A51065">
        <w:rPr>
          <w:rFonts w:ascii="Times New Roman" w:hAnsi="Times New Roman"/>
          <w:sz w:val="24"/>
          <w:szCs w:val="24"/>
        </w:rPr>
        <w:t xml:space="preserve">, </w:t>
      </w:r>
      <w:r w:rsidR="007428EC" w:rsidRPr="00A51065">
        <w:rPr>
          <w:rFonts w:ascii="Times New Roman" w:hAnsi="Times New Roman"/>
          <w:b/>
          <w:bCs/>
          <w:sz w:val="24"/>
          <w:szCs w:val="24"/>
        </w:rPr>
        <w:t>8RZP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8EC" w:rsidRPr="00A51065">
        <w:rPr>
          <w:rFonts w:ascii="Times New Roman" w:hAnsi="Times New Roman"/>
          <w:b/>
          <w:bCs/>
          <w:sz w:val="24"/>
          <w:szCs w:val="24"/>
        </w:rPr>
        <w:t>10RZP</w:t>
      </w:r>
      <w:r w:rsidR="00A02594" w:rsidRPr="00A51065">
        <w:rPr>
          <w:rFonts w:ascii="Times New Roman" w:hAnsi="Times New Roman"/>
          <w:sz w:val="24"/>
          <w:szCs w:val="24"/>
        </w:rPr>
        <w:t xml:space="preserve">, </w:t>
      </w:r>
      <w:r w:rsidR="007428EC" w:rsidRPr="00A51065">
        <w:rPr>
          <w:rFonts w:ascii="Times New Roman" w:hAnsi="Times New Roman"/>
          <w:b/>
          <w:bCs/>
          <w:sz w:val="24"/>
          <w:szCs w:val="24"/>
        </w:rPr>
        <w:t>12RZP</w:t>
      </w:r>
      <w:r w:rsidR="00A02594" w:rsidRPr="00A51065">
        <w:rPr>
          <w:rFonts w:ascii="Times New Roman" w:hAnsi="Times New Roman"/>
          <w:sz w:val="24"/>
          <w:szCs w:val="24"/>
        </w:rPr>
        <w:t>,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8EC" w:rsidRPr="00A51065">
        <w:rPr>
          <w:rFonts w:ascii="Times New Roman" w:hAnsi="Times New Roman"/>
          <w:b/>
          <w:bCs/>
          <w:sz w:val="24"/>
          <w:szCs w:val="24"/>
        </w:rPr>
        <w:t>14RZP</w:t>
      </w:r>
      <w:r w:rsidR="00FA1BCC" w:rsidRPr="00A51065">
        <w:rPr>
          <w:rFonts w:ascii="Times New Roman" w:hAnsi="Times New Roman"/>
          <w:sz w:val="24"/>
          <w:szCs w:val="24"/>
        </w:rPr>
        <w:t>,</w:t>
      </w:r>
      <w:r w:rsidR="00FA1BCC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8EC" w:rsidRPr="00A51065">
        <w:rPr>
          <w:rFonts w:ascii="Times New Roman" w:hAnsi="Times New Roman"/>
          <w:b/>
          <w:bCs/>
          <w:sz w:val="24"/>
          <w:szCs w:val="24"/>
        </w:rPr>
        <w:t xml:space="preserve">15RZP, </w:t>
      </w:r>
      <w:r w:rsidR="00A02594" w:rsidRPr="00A51065">
        <w:rPr>
          <w:rFonts w:ascii="Times New Roman" w:hAnsi="Times New Roman"/>
          <w:b/>
          <w:bCs/>
          <w:sz w:val="24"/>
          <w:szCs w:val="24"/>
        </w:rPr>
        <w:t>16RZP</w:t>
      </w:r>
      <w:r w:rsidR="00FA1BCC" w:rsidRPr="00A510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D78EF" w:rsidRPr="00A51065">
        <w:rPr>
          <w:rFonts w:ascii="Times New Roman" w:hAnsi="Times New Roman"/>
          <w:sz w:val="24"/>
          <w:szCs w:val="24"/>
        </w:rPr>
        <w:t>zgodnie</w:t>
      </w:r>
      <w:r w:rsidR="00A02594" w:rsidRPr="00A51065">
        <w:rPr>
          <w:rFonts w:ascii="Times New Roman" w:hAnsi="Times New Roman"/>
          <w:sz w:val="24"/>
          <w:szCs w:val="24"/>
        </w:rPr>
        <w:t xml:space="preserve"> z częścią graficzną planu, </w:t>
      </w:r>
      <w:r w:rsidRPr="00A51065">
        <w:rPr>
          <w:rFonts w:ascii="Times New Roman" w:hAnsi="Times New Roman"/>
          <w:sz w:val="24"/>
          <w:szCs w:val="24"/>
        </w:rPr>
        <w:t xml:space="preserve">zlokalizowane są </w:t>
      </w:r>
      <w:bookmarkStart w:id="28" w:name="_Hlk199497235"/>
      <w:r w:rsidRPr="00A51065">
        <w:rPr>
          <w:rFonts w:ascii="Times New Roman" w:hAnsi="Times New Roman"/>
          <w:sz w:val="24"/>
          <w:szCs w:val="24"/>
        </w:rPr>
        <w:t xml:space="preserve">strefy ochrony </w:t>
      </w:r>
      <w:r w:rsidRPr="00A51065">
        <w:rPr>
          <w:rFonts w:ascii="Times New Roman" w:hAnsi="Times New Roman"/>
          <w:sz w:val="24"/>
          <w:szCs w:val="24"/>
        </w:rPr>
        <w:lastRenderedPageBreak/>
        <w:t>konserwatorskiej stanowisk archeologicznych, ujętych w ewidencji zabytków, dla których obowiązują ustalenia zawarte w § 11.</w:t>
      </w:r>
    </w:p>
    <w:bookmarkEnd w:id="28"/>
    <w:p w14:paraId="45A75D58" w14:textId="21B5A6E2" w:rsidR="00A02594" w:rsidRPr="00A51065" w:rsidRDefault="00A02594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</w:t>
      </w:r>
      <w:r w:rsidRPr="00A51065">
        <w:rPr>
          <w:rFonts w:ascii="Times New Roman" w:hAnsi="Times New Roman"/>
          <w:b/>
          <w:bCs/>
          <w:sz w:val="24"/>
          <w:szCs w:val="24"/>
        </w:rPr>
        <w:t>1RZP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4RZP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6RZP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7RZP</w:t>
      </w:r>
      <w:r w:rsidRPr="00A51065">
        <w:rPr>
          <w:rFonts w:ascii="Times New Roman" w:hAnsi="Times New Roman"/>
          <w:sz w:val="24"/>
          <w:szCs w:val="24"/>
        </w:rPr>
        <w:t>, zgodnie z częścią graficzną planu, znajduj</w:t>
      </w:r>
      <w:r w:rsidR="00046257" w:rsidRPr="00A51065">
        <w:rPr>
          <w:rFonts w:ascii="Times New Roman" w:hAnsi="Times New Roman"/>
          <w:sz w:val="24"/>
          <w:szCs w:val="24"/>
        </w:rPr>
        <w:t>ą</w:t>
      </w:r>
      <w:r w:rsidRPr="00A51065">
        <w:rPr>
          <w:rFonts w:ascii="Times New Roman" w:hAnsi="Times New Roman"/>
          <w:sz w:val="24"/>
          <w:szCs w:val="24"/>
        </w:rPr>
        <w:t xml:space="preserve"> się w zasięgu Obszaru Chronionego Krajobrazu Doliny Przysowy, dla którego obowiązują ustalenia zawarte w § </w:t>
      </w:r>
      <w:r w:rsidR="00046257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40B4D25C" w14:textId="50CFDDC7" w:rsidR="00A02594" w:rsidRPr="00A51065" w:rsidRDefault="00A02594" w:rsidP="004C751F">
      <w:pPr>
        <w:widowControl w:val="0"/>
        <w:numPr>
          <w:ilvl w:val="0"/>
          <w:numId w:val="55"/>
        </w:num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6257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58F47E89" w14:textId="03BA19FF" w:rsidR="00A02594" w:rsidRPr="00A51065" w:rsidRDefault="00A02594" w:rsidP="004C751F">
      <w:pPr>
        <w:widowControl w:val="0"/>
        <w:numPr>
          <w:ilvl w:val="0"/>
          <w:numId w:val="55"/>
        </w:num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tereny </w:t>
      </w:r>
      <w:r w:rsidR="00046257" w:rsidRPr="00A51065">
        <w:rPr>
          <w:rFonts w:ascii="Times New Roman" w:hAnsi="Times New Roman"/>
          <w:b/>
          <w:sz w:val="24"/>
          <w:szCs w:val="24"/>
        </w:rPr>
        <w:t>2RZP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4RZP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6RZP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8RZP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10RZP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12RZP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14RZP</w:t>
      </w:r>
      <w:r w:rsidR="00046257" w:rsidRPr="00A51065">
        <w:rPr>
          <w:rFonts w:ascii="Times New Roman" w:hAnsi="Times New Roman"/>
          <w:bCs/>
          <w:sz w:val="24"/>
          <w:szCs w:val="24"/>
        </w:rPr>
        <w:t>,</w:t>
      </w:r>
      <w:r w:rsidR="00046257" w:rsidRPr="00A51065">
        <w:rPr>
          <w:rFonts w:ascii="Times New Roman" w:hAnsi="Times New Roman"/>
          <w:b/>
          <w:sz w:val="24"/>
          <w:szCs w:val="24"/>
        </w:rPr>
        <w:t xml:space="preserve"> 15RZP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przebiegają napowietrzne linie elektroenergetyczne SN wraz z pasami ochrony funkcyjnej, dla których obowiązują ustalenia zawarte w § </w:t>
      </w:r>
      <w:r w:rsidR="00046257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A66BEE2" w14:textId="1583FA65" w:rsidR="00814D56" w:rsidRPr="00A51065" w:rsidRDefault="00814D56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46257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2B59F84" w14:textId="721F3487" w:rsidR="00814D56" w:rsidRPr="00A51065" w:rsidRDefault="00814D56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r w:rsidR="005C4339" w:rsidRPr="00A51065">
        <w:rPr>
          <w:rFonts w:ascii="Times New Roman" w:hAnsi="Times New Roman"/>
          <w:sz w:val="24"/>
          <w:szCs w:val="24"/>
        </w:rPr>
        <w:t xml:space="preserve">§ </w:t>
      </w:r>
      <w:r w:rsidR="00046257" w:rsidRPr="00A51065">
        <w:rPr>
          <w:rFonts w:ascii="Times New Roman" w:hAnsi="Times New Roman"/>
          <w:sz w:val="24"/>
          <w:szCs w:val="24"/>
        </w:rPr>
        <w:t xml:space="preserve">18 </w:t>
      </w:r>
      <w:r w:rsidR="005C4339" w:rsidRPr="00A51065">
        <w:rPr>
          <w:rFonts w:ascii="Times New Roman" w:hAnsi="Times New Roman"/>
          <w:sz w:val="24"/>
          <w:szCs w:val="24"/>
        </w:rPr>
        <w:t xml:space="preserve">i § </w:t>
      </w:r>
      <w:r w:rsidR="00046257" w:rsidRPr="00A51065">
        <w:rPr>
          <w:rFonts w:ascii="Times New Roman" w:hAnsi="Times New Roman"/>
          <w:sz w:val="24"/>
          <w:szCs w:val="24"/>
        </w:rPr>
        <w:t>19</w:t>
      </w:r>
      <w:r w:rsidR="005C4339" w:rsidRPr="00A51065">
        <w:rPr>
          <w:rFonts w:ascii="Times New Roman" w:hAnsi="Times New Roman"/>
          <w:sz w:val="24"/>
          <w:szCs w:val="24"/>
        </w:rPr>
        <w:t>.</w:t>
      </w:r>
    </w:p>
    <w:p w14:paraId="5A691173" w14:textId="3C0B5169" w:rsidR="00814D56" w:rsidRPr="00A51065" w:rsidRDefault="00814D56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podstawie, której ustala się opłatę, o której mowa w art. 36 ust. 4 ustawy o planowaniu i zagospodarowaniu przestrzennym, w wysokości 15%.</w:t>
      </w:r>
      <w:r w:rsidRPr="00A51065" w:rsidDel="002F6FC5">
        <w:rPr>
          <w:rFonts w:ascii="Times New Roman" w:hAnsi="Times New Roman"/>
          <w:sz w:val="24"/>
          <w:szCs w:val="24"/>
        </w:rPr>
        <w:t xml:space="preserve">   </w:t>
      </w:r>
    </w:p>
    <w:p w14:paraId="171C1721" w14:textId="77777777" w:rsidR="00F13FCF" w:rsidRPr="00A51065" w:rsidRDefault="00F13FCF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BAFF8D3" w14:textId="64916DBB" w:rsidR="00F13FCF" w:rsidRPr="00A51065" w:rsidRDefault="00F13FCF" w:rsidP="00F13FCF">
      <w:pPr>
        <w:widowControl w:val="0"/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29" w:name="_Hlk162444357"/>
      <w:r w:rsidRPr="00A51065">
        <w:rPr>
          <w:rFonts w:ascii="Times New Roman" w:hAnsi="Times New Roman"/>
          <w:sz w:val="24"/>
          <w:szCs w:val="24"/>
        </w:rPr>
        <w:t>Dla teren</w:t>
      </w:r>
      <w:r w:rsidR="00875D5B" w:rsidRPr="00A51065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FD0D17" w:rsidRPr="00A51065">
        <w:rPr>
          <w:rFonts w:ascii="Times New Roman" w:hAnsi="Times New Roman"/>
          <w:b/>
          <w:sz w:val="24"/>
          <w:szCs w:val="24"/>
        </w:rPr>
        <w:t>3</w:t>
      </w:r>
      <w:r w:rsidRPr="00A51065">
        <w:rPr>
          <w:rFonts w:ascii="Times New Roman" w:hAnsi="Times New Roman"/>
          <w:b/>
          <w:sz w:val="24"/>
          <w:szCs w:val="24"/>
        </w:rPr>
        <w:t xml:space="preserve">RZP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5C4339" w:rsidRPr="00A51065">
        <w:rPr>
          <w:rFonts w:ascii="Times New Roman" w:hAnsi="Times New Roman"/>
          <w:sz w:val="24"/>
          <w:szCs w:val="24"/>
        </w:rPr>
        <w:t>4,56</w:t>
      </w:r>
      <w:r w:rsidRPr="00A51065">
        <w:rPr>
          <w:rFonts w:ascii="Times New Roman" w:hAnsi="Times New Roman"/>
          <w:sz w:val="24"/>
          <w:szCs w:val="24"/>
        </w:rPr>
        <w:t>ha)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oznaczon</w:t>
      </w:r>
      <w:r w:rsidR="00875D5B" w:rsidRPr="00A51065">
        <w:rPr>
          <w:rFonts w:ascii="Times New Roman" w:hAnsi="Times New Roman"/>
          <w:sz w:val="24"/>
          <w:szCs w:val="24"/>
        </w:rPr>
        <w:t>ego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72E4F0A3" w14:textId="55475721" w:rsidR="00440AB2" w:rsidRPr="00A51065" w:rsidRDefault="00440AB2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</w:t>
      </w:r>
      <w:r w:rsidR="002D78EF" w:rsidRPr="00A51065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sz w:val="24"/>
          <w:szCs w:val="24"/>
        </w:rPr>
        <w:t xml:space="preserve">: teren produkcji w gospodarstwach rolnych, hodowlanych, ogrodniczych. W ramach terenów dopuszcza się lokalizację obiektów budowlanych, stanowiących część składową gospodarstwa rolnego w rozumieniu przepisów kodeksu cywilnego </w:t>
      </w:r>
      <w:r w:rsidRPr="00A51065">
        <w:rPr>
          <w:rFonts w:ascii="Times New Roman" w:hAnsi="Times New Roman"/>
          <w:bCs/>
          <w:sz w:val="24"/>
          <w:szCs w:val="24"/>
        </w:rPr>
        <w:t>w formie budynków i budowli rolniczych związanych z produkcją rolną</w:t>
      </w:r>
      <w:r w:rsidRPr="00A51065">
        <w:rPr>
          <w:rFonts w:ascii="Times New Roman" w:hAnsi="Times New Roman"/>
          <w:sz w:val="24"/>
          <w:szCs w:val="24"/>
        </w:rPr>
        <w:t xml:space="preserve">, z wyjątkiem budynków mieszkalnych i budynków o funkcji mieszanej. </w:t>
      </w:r>
    </w:p>
    <w:p w14:paraId="4F179476" w14:textId="77777777" w:rsidR="00F13FCF" w:rsidRPr="00A51065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56A7413E" w14:textId="4CDAB8E8" w:rsidR="00F13FCF" w:rsidRPr="00A51065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linie zabudowy: 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planu;</w:t>
      </w:r>
    </w:p>
    <w:p w14:paraId="697EC136" w14:textId="051EBC80" w:rsidR="00F13FCF" w:rsidRPr="00A51065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maksymalny udział powierzchni zabudowy: 0,</w:t>
      </w:r>
      <w:r w:rsidR="00440AB2" w:rsidRPr="00A51065">
        <w:rPr>
          <w:rFonts w:ascii="Times New Roman" w:hAnsi="Times New Roman"/>
          <w:sz w:val="24"/>
          <w:szCs w:val="24"/>
        </w:rPr>
        <w:t>3</w:t>
      </w:r>
      <w:r w:rsidR="00046257" w:rsidRPr="00A51065">
        <w:rPr>
          <w:rFonts w:ascii="Times New Roman" w:hAnsi="Times New Roman"/>
          <w:sz w:val="24"/>
          <w:szCs w:val="24"/>
        </w:rPr>
        <w:t>5</w:t>
      </w:r>
      <w:r w:rsidR="00876743" w:rsidRPr="00A51065">
        <w:rPr>
          <w:rFonts w:ascii="Times New Roman" w:hAnsi="Times New Roman"/>
          <w:sz w:val="24"/>
          <w:szCs w:val="24"/>
        </w:rPr>
        <w:t>;</w:t>
      </w:r>
      <w:r w:rsidRPr="00A51065">
        <w:rPr>
          <w:rFonts w:ascii="Times New Roman" w:hAnsi="Times New Roman"/>
          <w:sz w:val="24"/>
          <w:szCs w:val="24"/>
        </w:rPr>
        <w:t xml:space="preserve"> </w:t>
      </w:r>
    </w:p>
    <w:p w14:paraId="3EC71EB7" w14:textId="073221B1" w:rsidR="00F13FCF" w:rsidRPr="00A51065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</w:t>
      </w:r>
      <w:r w:rsidR="00046257" w:rsidRPr="00A51065">
        <w:rPr>
          <w:rFonts w:ascii="Times New Roman" w:hAnsi="Times New Roman"/>
          <w:sz w:val="24"/>
          <w:szCs w:val="24"/>
        </w:rPr>
        <w:t>7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77F2341C" w14:textId="294336B4" w:rsidR="00F13FCF" w:rsidRPr="00A51065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21C60A03" w14:textId="12966219" w:rsidR="00F13FCF" w:rsidRPr="00A51065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powierzchni biologicznie czynnej: 0,</w:t>
      </w:r>
      <w:r w:rsidR="00046257" w:rsidRPr="00A51065">
        <w:rPr>
          <w:rFonts w:ascii="Times New Roman" w:hAnsi="Times New Roman"/>
          <w:sz w:val="24"/>
          <w:szCs w:val="24"/>
        </w:rPr>
        <w:t>45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457AE809" w14:textId="77777777" w:rsidR="00F13FCF" w:rsidRPr="00A51065" w:rsidRDefault="00F13FCF" w:rsidP="004C751F">
      <w:pPr>
        <w:pStyle w:val="Akapitzlist"/>
        <w:numPr>
          <w:ilvl w:val="0"/>
          <w:numId w:val="5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liczba kondygnacji nadziemnych: </w:t>
      </w:r>
      <w:r w:rsidR="00CF48FC" w:rsidRPr="00A51065">
        <w:rPr>
          <w:rFonts w:ascii="Times New Roman" w:hAnsi="Times New Roman"/>
          <w:sz w:val="24"/>
          <w:szCs w:val="24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3356D8D1" w14:textId="4F950829" w:rsidR="00440AB2" w:rsidRPr="00A51065" w:rsidRDefault="00F13FCF" w:rsidP="004C751F">
      <w:pPr>
        <w:pStyle w:val="Akapitzlist"/>
        <w:numPr>
          <w:ilvl w:val="0"/>
          <w:numId w:val="5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zabudowy: </w:t>
      </w:r>
      <w:r w:rsidR="00046257" w:rsidRPr="00A51065">
        <w:rPr>
          <w:rFonts w:ascii="Times New Roman" w:hAnsi="Times New Roman"/>
          <w:sz w:val="24"/>
          <w:szCs w:val="24"/>
        </w:rPr>
        <w:t xml:space="preserve">12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5E0F17DB" w14:textId="7BBA7B8E" w:rsidR="00440AB2" w:rsidRPr="00A51065" w:rsidRDefault="00440AB2" w:rsidP="004C751F">
      <w:pPr>
        <w:pStyle w:val="Akapitzlist"/>
        <w:numPr>
          <w:ilvl w:val="0"/>
          <w:numId w:val="5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geometria głównych połaci: dach symetryczny dwuspadowy o kącie nachylenia głównych połaci do 45 stopni lub dach płaski. </w:t>
      </w:r>
    </w:p>
    <w:p w14:paraId="57A0F50C" w14:textId="0A055A6E" w:rsidR="00440AB2" w:rsidRPr="00A51065" w:rsidRDefault="005C4339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bookmarkStart w:id="30" w:name="_Hlk199497162"/>
      <w:r w:rsidRPr="00A51065">
        <w:rPr>
          <w:rFonts w:ascii="Times New Roman" w:hAnsi="Times New Roman"/>
          <w:sz w:val="24"/>
          <w:szCs w:val="24"/>
        </w:rPr>
        <w:t xml:space="preserve">Teren, zgodnie z częścią graficzną planu, zlokalizowany jest w granicach </w:t>
      </w:r>
      <w:r w:rsidR="00440AB2" w:rsidRPr="00A51065">
        <w:rPr>
          <w:rFonts w:ascii="Times New Roman" w:hAnsi="Times New Roman"/>
          <w:sz w:val="24"/>
          <w:szCs w:val="24"/>
        </w:rPr>
        <w:t>otoczenia zespołu dworskiego w Stawie, wpisany do rejestru zabytków</w:t>
      </w:r>
      <w:r w:rsidRPr="00A51065">
        <w:rPr>
          <w:rFonts w:ascii="Times New Roman" w:hAnsi="Times New Roman"/>
          <w:sz w:val="24"/>
          <w:szCs w:val="24"/>
        </w:rPr>
        <w:t xml:space="preserve">, dla którego obowiązują ustalenia zawarte w § </w:t>
      </w:r>
      <w:r w:rsidR="00440AB2" w:rsidRPr="00A51065">
        <w:rPr>
          <w:rFonts w:ascii="Times New Roman" w:hAnsi="Times New Roman"/>
          <w:sz w:val="24"/>
          <w:szCs w:val="24"/>
        </w:rPr>
        <w:t>9</w:t>
      </w:r>
      <w:r w:rsidRPr="00A51065">
        <w:rPr>
          <w:rFonts w:ascii="Times New Roman" w:hAnsi="Times New Roman"/>
          <w:sz w:val="24"/>
          <w:szCs w:val="24"/>
        </w:rPr>
        <w:t>.</w:t>
      </w:r>
    </w:p>
    <w:bookmarkEnd w:id="30"/>
    <w:p w14:paraId="149DDC5E" w14:textId="5E76B218" w:rsidR="00440AB2" w:rsidRPr="00A51065" w:rsidRDefault="00440AB2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Teren, zgodnie z częścią graficzną planu, znajduje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15.</w:t>
      </w:r>
    </w:p>
    <w:p w14:paraId="1C8A5C41" w14:textId="106D241F" w:rsidR="00440AB2" w:rsidRPr="00A51065" w:rsidRDefault="00440AB2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 teren, zgodnie z częścią graficzną planu, przebiegają napowietrzne linie elektroenergetyczne SN wraz z pasami ochrony funkcyjnej, dla których obowiązują ustalenia zawarte w § 17.</w:t>
      </w:r>
    </w:p>
    <w:p w14:paraId="181F1402" w14:textId="08C2EAD6" w:rsidR="00F13FCF" w:rsidRPr="00A51065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440AB2" w:rsidRPr="00A51065">
        <w:rPr>
          <w:rFonts w:ascii="Times New Roman" w:hAnsi="Times New Roman"/>
          <w:sz w:val="24"/>
          <w:szCs w:val="24"/>
        </w:rPr>
        <w:t>18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BE425CE" w14:textId="5C1A9C20" w:rsidR="004724F4" w:rsidRPr="00A51065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 xml:space="preserve">Zasady modernizacji, rozbudowy i budowy systemów infrastruktury technicznej: zgodnie z § </w:t>
      </w:r>
      <w:r w:rsidR="00440AB2" w:rsidRPr="00A51065">
        <w:rPr>
          <w:rFonts w:ascii="Times New Roman" w:hAnsi="Times New Roman"/>
          <w:sz w:val="24"/>
          <w:szCs w:val="24"/>
        </w:rPr>
        <w:t>19</w:t>
      </w:r>
      <w:r w:rsidR="00B94358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C30224" w:rsidRPr="00A51065">
        <w:rPr>
          <w:rFonts w:ascii="Times New Roman" w:hAnsi="Times New Roman"/>
          <w:sz w:val="24"/>
          <w:szCs w:val="24"/>
        </w:rPr>
        <w:t>2</w:t>
      </w:r>
      <w:r w:rsidR="00440AB2" w:rsidRPr="00A51065">
        <w:rPr>
          <w:rFonts w:ascii="Times New Roman" w:hAnsi="Times New Roman"/>
          <w:sz w:val="24"/>
          <w:szCs w:val="24"/>
        </w:rPr>
        <w:t>0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0AF3D66E" w14:textId="2BE4ECBF" w:rsidR="004724F4" w:rsidRPr="00A51065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</w:pPr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</w:t>
      </w:r>
      <w:r w:rsidR="000210B0" w:rsidRPr="00A51065">
        <w:rPr>
          <w:rFonts w:ascii="Times New Roman" w:hAnsi="Times New Roman"/>
          <w:sz w:val="24"/>
          <w:szCs w:val="24"/>
        </w:rPr>
        <w:t xml:space="preserve"> o planowaniu i zagospodarowaniu przestrzennym</w:t>
      </w:r>
      <w:r w:rsidRPr="00A51065">
        <w:rPr>
          <w:rFonts w:ascii="Times New Roman" w:hAnsi="Times New Roman"/>
          <w:sz w:val="24"/>
          <w:szCs w:val="24"/>
        </w:rPr>
        <w:t xml:space="preserve">, w wysokości </w:t>
      </w:r>
      <w:r w:rsidR="009F3519" w:rsidRPr="00A51065">
        <w:rPr>
          <w:rFonts w:ascii="Times New Roman" w:hAnsi="Times New Roman"/>
          <w:sz w:val="24"/>
          <w:szCs w:val="24"/>
        </w:rPr>
        <w:t>15</w:t>
      </w:r>
      <w:r w:rsidRPr="00A51065">
        <w:rPr>
          <w:rFonts w:ascii="Times New Roman" w:hAnsi="Times New Roman"/>
          <w:sz w:val="24"/>
          <w:szCs w:val="24"/>
        </w:rPr>
        <w:t>%.</w:t>
      </w:r>
    </w:p>
    <w:bookmarkEnd w:id="29"/>
    <w:p w14:paraId="6595CB5B" w14:textId="77777777" w:rsidR="00875D5B" w:rsidRPr="00A51065" w:rsidRDefault="00875D5B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EA75D81" w14:textId="0B091D43" w:rsidR="00875D5B" w:rsidRPr="00A51065" w:rsidRDefault="00875D5B" w:rsidP="00875D5B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sz w:val="24"/>
          <w:szCs w:val="24"/>
        </w:rPr>
        <w:t>1WS</w:t>
      </w:r>
      <w:r w:rsidRPr="00A51065">
        <w:rPr>
          <w:rFonts w:ascii="Times New Roman" w:hAnsi="Times New Roman"/>
          <w:sz w:val="24"/>
          <w:szCs w:val="24"/>
        </w:rPr>
        <w:t xml:space="preserve"> (o powierzchni ok. 0</w:t>
      </w:r>
      <w:r w:rsidR="00AA38A8" w:rsidRPr="00A51065">
        <w:rPr>
          <w:rFonts w:ascii="Times New Roman" w:hAnsi="Times New Roman"/>
          <w:sz w:val="24"/>
          <w:szCs w:val="24"/>
        </w:rPr>
        <w:t>,91</w:t>
      </w:r>
      <w:r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b/>
          <w:sz w:val="24"/>
          <w:szCs w:val="24"/>
        </w:rPr>
        <w:t>2WS</w:t>
      </w:r>
      <w:r w:rsidRPr="00A51065">
        <w:rPr>
          <w:rFonts w:ascii="Times New Roman" w:hAnsi="Times New Roman"/>
          <w:sz w:val="24"/>
          <w:szCs w:val="24"/>
        </w:rPr>
        <w:t xml:space="preserve"> (o powierzchni ok. </w:t>
      </w:r>
      <w:r w:rsidR="00AA38A8" w:rsidRPr="00A51065">
        <w:rPr>
          <w:rFonts w:ascii="Times New Roman" w:hAnsi="Times New Roman"/>
          <w:sz w:val="24"/>
          <w:szCs w:val="24"/>
        </w:rPr>
        <w:t>1,3</w:t>
      </w:r>
      <w:r w:rsidRPr="00A51065">
        <w:rPr>
          <w:rFonts w:ascii="Times New Roman" w:hAnsi="Times New Roman"/>
          <w:sz w:val="24"/>
          <w:szCs w:val="24"/>
        </w:rPr>
        <w:t xml:space="preserve">ha), oznaczonych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35BAEE30" w14:textId="14995639" w:rsidR="00875D5B" w:rsidRPr="00A51065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wód powierzchniowych śródlądowych.</w:t>
      </w:r>
    </w:p>
    <w:p w14:paraId="1A7FFF21" w14:textId="77777777" w:rsidR="00875D5B" w:rsidRPr="00A51065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 zakaz zabudowy kubaturowej.</w:t>
      </w:r>
    </w:p>
    <w:p w14:paraId="548458BE" w14:textId="5EB12F87" w:rsidR="006D7A6F" w:rsidRPr="00A51065" w:rsidRDefault="006D7A6F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 </w:t>
      </w:r>
      <w:r w:rsidR="00814D56" w:rsidRPr="00A51065">
        <w:rPr>
          <w:rFonts w:ascii="Times New Roman" w:hAnsi="Times New Roman"/>
          <w:b/>
          <w:bCs/>
          <w:sz w:val="24"/>
          <w:szCs w:val="24"/>
        </w:rPr>
        <w:t>1WS</w:t>
      </w:r>
      <w:r w:rsidRPr="00A51065">
        <w:rPr>
          <w:rFonts w:ascii="Times New Roman" w:hAnsi="Times New Roman"/>
          <w:sz w:val="24"/>
          <w:szCs w:val="24"/>
        </w:rPr>
        <w:t xml:space="preserve"> zgodnie z częścią graficzną planu, znajduje się w zasięgu Obszaru Chronionego Krajobrazu Doliny Przysowy, dla którego obowiązują ustalenia zawarte w § 14.</w:t>
      </w:r>
    </w:p>
    <w:p w14:paraId="113E1CED" w14:textId="4E74157D" w:rsidR="00AA38A8" w:rsidRPr="00A51065" w:rsidRDefault="00AA38A8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E6051B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CDE6517" w14:textId="56694AB4" w:rsidR="00875D5B" w:rsidRPr="00A51065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E6051B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AD8E85D" w14:textId="73BED234" w:rsidR="00875D5B" w:rsidRPr="00A51065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E6051B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E6051B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5B73809" w14:textId="04A2936B" w:rsidR="00F13FCF" w:rsidRPr="00A51065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31" w:name="_Hlk162514211"/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0%.</w:t>
      </w:r>
    </w:p>
    <w:bookmarkEnd w:id="31"/>
    <w:p w14:paraId="10EDAC4E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8F7E9B5" w14:textId="032A3B5A" w:rsidR="00F825EA" w:rsidRPr="00A51065" w:rsidRDefault="00F825EA" w:rsidP="00F825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sz w:val="24"/>
          <w:szCs w:val="24"/>
        </w:rPr>
        <w:t xml:space="preserve">1L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AA38A8" w:rsidRPr="00A51065">
        <w:rPr>
          <w:rFonts w:ascii="Times New Roman" w:hAnsi="Times New Roman"/>
          <w:sz w:val="24"/>
          <w:szCs w:val="24"/>
        </w:rPr>
        <w:t>1,26</w:t>
      </w:r>
      <w:r w:rsidRPr="00A51065">
        <w:rPr>
          <w:rFonts w:ascii="Times New Roman" w:hAnsi="Times New Roman"/>
          <w:sz w:val="24"/>
          <w:szCs w:val="24"/>
        </w:rPr>
        <w:t>ha),</w:t>
      </w:r>
      <w:r w:rsidRPr="00A51065">
        <w:rPr>
          <w:rFonts w:ascii="Times New Roman" w:hAnsi="Times New Roman"/>
          <w:b/>
          <w:sz w:val="24"/>
          <w:szCs w:val="24"/>
        </w:rPr>
        <w:t xml:space="preserve"> 2L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617438" w:rsidRPr="00A51065">
        <w:rPr>
          <w:rFonts w:ascii="Times New Roman" w:hAnsi="Times New Roman"/>
          <w:sz w:val="24"/>
          <w:szCs w:val="24"/>
        </w:rPr>
        <w:t>0,</w:t>
      </w:r>
      <w:r w:rsidR="00AA38A8" w:rsidRPr="00A51065">
        <w:rPr>
          <w:rFonts w:ascii="Times New Roman" w:hAnsi="Times New Roman"/>
          <w:sz w:val="24"/>
          <w:szCs w:val="24"/>
        </w:rPr>
        <w:t>12</w:t>
      </w:r>
      <w:r w:rsidRPr="00A51065">
        <w:rPr>
          <w:rFonts w:ascii="Times New Roman" w:hAnsi="Times New Roman"/>
          <w:sz w:val="24"/>
          <w:szCs w:val="24"/>
        </w:rPr>
        <w:t>ha),</w:t>
      </w:r>
      <w:r w:rsidRPr="00A51065">
        <w:rPr>
          <w:rFonts w:ascii="Times New Roman" w:hAnsi="Times New Roman"/>
          <w:b/>
          <w:sz w:val="24"/>
          <w:szCs w:val="24"/>
        </w:rPr>
        <w:t xml:space="preserve"> 3L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AA38A8" w:rsidRPr="00A51065">
        <w:rPr>
          <w:rFonts w:ascii="Times New Roman" w:hAnsi="Times New Roman"/>
          <w:sz w:val="24"/>
          <w:szCs w:val="24"/>
        </w:rPr>
        <w:t>1,45</w:t>
      </w:r>
      <w:r w:rsidRPr="00A51065">
        <w:rPr>
          <w:rFonts w:ascii="Times New Roman" w:hAnsi="Times New Roman"/>
          <w:sz w:val="24"/>
          <w:szCs w:val="24"/>
        </w:rPr>
        <w:t>ha),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oznaczonych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29CD6F2A" w14:textId="77777777" w:rsidR="00F825EA" w:rsidRPr="00A51065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lasu.</w:t>
      </w:r>
    </w:p>
    <w:p w14:paraId="2A9CAEC3" w14:textId="77777777" w:rsidR="00E6051B" w:rsidRPr="00A51065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kształtowania zabudowy oraz wskaźniki zagospodarowania terenu: </w:t>
      </w:r>
    </w:p>
    <w:p w14:paraId="37D1BD36" w14:textId="77777777" w:rsidR="00E6051B" w:rsidRPr="00A51065" w:rsidRDefault="00E6051B" w:rsidP="004C751F">
      <w:pPr>
        <w:pStyle w:val="Akapitzlist"/>
        <w:numPr>
          <w:ilvl w:val="1"/>
          <w:numId w:val="70"/>
        </w:numPr>
        <w:spacing w:after="0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zagospodarowania zgodnie z przepisami odrębnymi;</w:t>
      </w:r>
    </w:p>
    <w:p w14:paraId="045481F5" w14:textId="77777777" w:rsidR="00E6051B" w:rsidRPr="00A51065" w:rsidRDefault="00E6051B" w:rsidP="004C751F">
      <w:pPr>
        <w:pStyle w:val="Akapitzlist"/>
        <w:numPr>
          <w:ilvl w:val="1"/>
          <w:numId w:val="70"/>
        </w:numPr>
        <w:spacing w:after="0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zakaz zabudowy kubaturowej.</w:t>
      </w:r>
    </w:p>
    <w:p w14:paraId="196915DD" w14:textId="79F85D55" w:rsidR="00814D56" w:rsidRPr="00A51065" w:rsidRDefault="00814D56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 </w:t>
      </w:r>
      <w:r w:rsidRPr="00A51065">
        <w:rPr>
          <w:rFonts w:ascii="Times New Roman" w:hAnsi="Times New Roman"/>
          <w:b/>
          <w:bCs/>
          <w:sz w:val="24"/>
          <w:szCs w:val="24"/>
        </w:rPr>
        <w:t>1L</w:t>
      </w:r>
      <w:r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2L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znajdują się w zasięgu Obszaru Chronionego Krajobrazu Doliny Przysowy, dla którego obowiązują ustalenia zawarte w § </w:t>
      </w:r>
      <w:r w:rsidR="000434C9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F3BA4F7" w14:textId="48217C7D" w:rsidR="0008757B" w:rsidRPr="00A51065" w:rsidRDefault="0008757B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34C9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74E73DB" w14:textId="47B1B5EE" w:rsidR="0008757B" w:rsidRPr="00A51065" w:rsidRDefault="0008757B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 </w:t>
      </w:r>
      <w:r w:rsidRPr="00A51065">
        <w:rPr>
          <w:rFonts w:ascii="Times New Roman" w:hAnsi="Times New Roman"/>
          <w:b/>
          <w:sz w:val="24"/>
          <w:szCs w:val="24"/>
        </w:rPr>
        <w:t>1L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przebiegają napowietrzne linie elektroenergetyczne SN wraz z pasami ochrony funkcyjnej, dla których obowiązują ustalenia zawarte w § </w:t>
      </w:r>
      <w:r w:rsidR="000434C9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AE4EA61" w14:textId="079D423B" w:rsidR="00DD3FFB" w:rsidRPr="00A51065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434C9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87FA0E5" w14:textId="16F95F83" w:rsidR="00AA3B78" w:rsidRPr="00A51065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bookmarkStart w:id="32" w:name="_Hlk121397362"/>
      <w:r w:rsidRPr="00A51065">
        <w:rPr>
          <w:rFonts w:ascii="Times New Roman" w:hAnsi="Times New Roman"/>
          <w:sz w:val="24"/>
          <w:szCs w:val="24"/>
        </w:rPr>
        <w:t xml:space="preserve">§ </w:t>
      </w:r>
      <w:bookmarkEnd w:id="32"/>
      <w:r w:rsidR="000434C9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0434C9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50F0BFA" w14:textId="1CCF8FD4" w:rsidR="002A4654" w:rsidRPr="00A51065" w:rsidRDefault="00D56967" w:rsidP="004C751F">
      <w:pPr>
        <w:pStyle w:val="Akapitzlist"/>
        <w:numPr>
          <w:ilvl w:val="0"/>
          <w:numId w:val="21"/>
        </w:numPr>
        <w:spacing w:after="0"/>
        <w:ind w:left="283" w:hanging="283"/>
        <w:jc w:val="both"/>
        <w:rPr>
          <w:rFonts w:ascii="Times New Roman" w:eastAsia="Lucida Sans Unicode" w:hAnsi="Times New Roman"/>
          <w:sz w:val="24"/>
          <w:szCs w:val="24"/>
        </w:rPr>
      </w:pPr>
      <w:r w:rsidRPr="00A51065">
        <w:rPr>
          <w:rFonts w:ascii="Times New Roman" w:eastAsia="Lucida Sans Unicode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0%.</w:t>
      </w:r>
    </w:p>
    <w:p w14:paraId="1C8EE04C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03F73F0" w14:textId="1D2707DB" w:rsidR="00F825EA" w:rsidRPr="00A51065" w:rsidRDefault="00F825EA" w:rsidP="00F825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33" w:name="_Hlk153808522"/>
      <w:r w:rsidRPr="00A51065">
        <w:rPr>
          <w:rFonts w:ascii="Times New Roman" w:hAnsi="Times New Roman"/>
          <w:sz w:val="24"/>
          <w:szCs w:val="24"/>
        </w:rPr>
        <w:lastRenderedPageBreak/>
        <w:t>Dla teren</w:t>
      </w:r>
      <w:r w:rsidR="0008757B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sz w:val="24"/>
          <w:szCs w:val="24"/>
        </w:rPr>
        <w:t xml:space="preserve">1ZN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08757B" w:rsidRPr="00A51065">
        <w:rPr>
          <w:rFonts w:ascii="Times New Roman" w:hAnsi="Times New Roman"/>
          <w:sz w:val="24"/>
          <w:szCs w:val="24"/>
        </w:rPr>
        <w:t>1,15</w:t>
      </w:r>
      <w:r w:rsidRPr="00A51065">
        <w:rPr>
          <w:rFonts w:ascii="Times New Roman" w:hAnsi="Times New Roman"/>
          <w:sz w:val="24"/>
          <w:szCs w:val="24"/>
        </w:rPr>
        <w:t>ha),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08757B" w:rsidRPr="00A51065">
        <w:rPr>
          <w:rFonts w:ascii="Times New Roman" w:hAnsi="Times New Roman"/>
          <w:b/>
          <w:sz w:val="24"/>
          <w:szCs w:val="24"/>
        </w:rPr>
        <w:t xml:space="preserve">2ZN </w:t>
      </w:r>
      <w:r w:rsidR="0008757B" w:rsidRPr="00A51065">
        <w:rPr>
          <w:rFonts w:ascii="Times New Roman" w:hAnsi="Times New Roman"/>
          <w:sz w:val="24"/>
          <w:szCs w:val="24"/>
        </w:rPr>
        <w:t xml:space="preserve">(o powierzchni ok. 1,96ha), </w:t>
      </w:r>
      <w:r w:rsidR="0008757B" w:rsidRPr="00A51065">
        <w:rPr>
          <w:rFonts w:ascii="Times New Roman" w:hAnsi="Times New Roman"/>
          <w:b/>
          <w:sz w:val="24"/>
          <w:szCs w:val="24"/>
        </w:rPr>
        <w:t xml:space="preserve">3ZN </w:t>
      </w:r>
      <w:r w:rsidR="0008757B" w:rsidRPr="00A51065">
        <w:rPr>
          <w:rFonts w:ascii="Times New Roman" w:hAnsi="Times New Roman"/>
          <w:sz w:val="24"/>
          <w:szCs w:val="24"/>
        </w:rPr>
        <w:t xml:space="preserve">(o powierzchni ok. 26,55ha), </w:t>
      </w:r>
      <w:r w:rsidRPr="00A51065">
        <w:rPr>
          <w:rFonts w:ascii="Times New Roman" w:hAnsi="Times New Roman"/>
          <w:sz w:val="24"/>
          <w:szCs w:val="24"/>
        </w:rPr>
        <w:t>oznaczon</w:t>
      </w:r>
      <w:r w:rsidR="0008757B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0D4F9E19" w14:textId="77D1D1FE" w:rsidR="00F825EA" w:rsidRPr="00A51065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</w:t>
      </w:r>
      <w:r w:rsidR="000434C9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>: teren</w:t>
      </w:r>
      <w:r w:rsidR="000434C9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zieleni naturalnej.</w:t>
      </w:r>
    </w:p>
    <w:p w14:paraId="3AE03F59" w14:textId="77777777" w:rsidR="0008757B" w:rsidRPr="00A51065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 zakaz zabudowy kubaturowej.</w:t>
      </w:r>
    </w:p>
    <w:p w14:paraId="0367C1F3" w14:textId="74F43B60" w:rsidR="00814D56" w:rsidRPr="00A51065" w:rsidRDefault="00814D56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 </w:t>
      </w:r>
      <w:r w:rsidRPr="00A51065">
        <w:rPr>
          <w:rFonts w:ascii="Times New Roman" w:hAnsi="Times New Roman"/>
          <w:b/>
          <w:bCs/>
          <w:sz w:val="24"/>
          <w:szCs w:val="24"/>
        </w:rPr>
        <w:t>1ZN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znajduje się w zasięgu Obszaru Chronionego Krajobrazu Doliny Przysowy, dla którego obowiązują ustalenia zawarte w § </w:t>
      </w:r>
      <w:r w:rsidR="000434C9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51EA6C7D" w14:textId="5896D094" w:rsidR="0008757B" w:rsidRPr="00A51065" w:rsidRDefault="0008757B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34C9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62B8025" w14:textId="2CCC9D9A" w:rsidR="0008757B" w:rsidRPr="00A51065" w:rsidRDefault="0008757B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 </w:t>
      </w:r>
      <w:r w:rsidRPr="00A51065">
        <w:rPr>
          <w:rFonts w:ascii="Times New Roman" w:hAnsi="Times New Roman"/>
          <w:b/>
          <w:sz w:val="24"/>
          <w:szCs w:val="24"/>
        </w:rPr>
        <w:t>3ZN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przebiegają napowietrzne linie elektroenergetyczne SN wraz z pasami ochrony funkcyjnej, dla których obowiązują ustalenia zawarte w § </w:t>
      </w:r>
      <w:r w:rsidR="000434C9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7CE0E73" w14:textId="40C6DCA2" w:rsidR="00F825EA" w:rsidRPr="00A51065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0434C9" w:rsidRPr="00A51065">
        <w:rPr>
          <w:rFonts w:ascii="Times New Roman" w:hAnsi="Times New Roman"/>
          <w:sz w:val="24"/>
          <w:szCs w:val="24"/>
        </w:rPr>
        <w:t>17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70D0987" w14:textId="5F7EBEC2" w:rsidR="00F825EA" w:rsidRPr="00A51065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0434C9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0434C9" w:rsidRPr="00A51065">
        <w:rPr>
          <w:rFonts w:ascii="Times New Roman" w:hAnsi="Times New Roman"/>
          <w:sz w:val="24"/>
          <w:szCs w:val="24"/>
        </w:rPr>
        <w:t>19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53DF679D" w14:textId="77777777" w:rsidR="00D56967" w:rsidRPr="00A51065" w:rsidRDefault="00D56967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 której ustala się opłatę, o której mowa w art. 36 ust. 4 ustawy o planowaniu i zagospodarowaniu przestrzennym, w wysokości 0%.</w:t>
      </w:r>
    </w:p>
    <w:bookmarkEnd w:id="33"/>
    <w:p w14:paraId="7B4460BC" w14:textId="77777777" w:rsidR="00093D2F" w:rsidRPr="00A51065" w:rsidRDefault="00093D2F" w:rsidP="00154AAF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09400409" w14:textId="01896AE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12</w:t>
      </w:r>
    </w:p>
    <w:p w14:paraId="10939642" w14:textId="4340E804" w:rsidR="009A19A1" w:rsidRPr="00A51065" w:rsidRDefault="00F825EA" w:rsidP="007957CA">
      <w:pPr>
        <w:pStyle w:val="Nagwek1"/>
        <w:spacing w:before="0"/>
      </w:pPr>
      <w:r w:rsidRPr="00A51065">
        <w:t>Ustalenia końcowe</w:t>
      </w:r>
    </w:p>
    <w:p w14:paraId="08C9DF79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38EE71E" w14:textId="4A69EE15" w:rsidR="00F825EA" w:rsidRPr="00A51065" w:rsidRDefault="00F825EA" w:rsidP="00F825E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Niniejsza uchwała wchodzi w życie po upływie 14 dni od dnia ogłoszenia jej w Dzienniku Urzędowym Województwa </w:t>
      </w:r>
      <w:r w:rsidR="0008757B" w:rsidRPr="00A51065">
        <w:rPr>
          <w:rFonts w:ascii="Times New Roman" w:hAnsi="Times New Roman"/>
          <w:sz w:val="24"/>
          <w:szCs w:val="24"/>
        </w:rPr>
        <w:t>Mazowieckiego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5C4552A6" w14:textId="77777777" w:rsidR="00F825EA" w:rsidRPr="00A51065" w:rsidRDefault="00F825EA" w:rsidP="00F825EA">
      <w:pPr>
        <w:pStyle w:val="Akapitzlist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762E795B" w14:textId="3CB137BE" w:rsidR="00F825EA" w:rsidRPr="00A51065" w:rsidRDefault="00F825EA" w:rsidP="00E671A9">
      <w:pPr>
        <w:pStyle w:val="Tekstpodstawowy"/>
        <w:spacing w:line="276" w:lineRule="auto"/>
        <w:jc w:val="both"/>
        <w:rPr>
          <w:sz w:val="24"/>
          <w:szCs w:val="24"/>
          <w:lang w:val="pl-PL"/>
        </w:rPr>
        <w:sectPr w:rsidR="00F825EA" w:rsidRPr="00A51065" w:rsidSect="00B506E0">
          <w:footerReference w:type="default" r:id="rId14"/>
          <w:pgSz w:w="11906" w:h="16838"/>
          <w:pgMar w:top="1134" w:right="1418" w:bottom="1418" w:left="1418" w:header="709" w:footer="709" w:gutter="0"/>
          <w:pgNumType w:start="1"/>
          <w:cols w:space="708"/>
          <w:titlePg/>
          <w:docGrid w:linePitch="360"/>
        </w:sectPr>
      </w:pPr>
    </w:p>
    <w:p w14:paraId="6FF29FF0" w14:textId="77777777" w:rsidR="00F825EA" w:rsidRPr="00A51065" w:rsidRDefault="00F825EA" w:rsidP="00F825EA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49EEB6CB" w14:textId="2B68E780" w:rsidR="00F825EA" w:rsidRPr="00A51065" w:rsidRDefault="00F825EA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do Uchwały Nr </w:t>
      </w:r>
      <w:r w:rsidR="00154AAF" w:rsidRPr="00A51065">
        <w:rPr>
          <w:rFonts w:ascii="Times New Roman" w:hAnsi="Times New Roman"/>
          <w:b/>
          <w:sz w:val="24"/>
          <w:szCs w:val="24"/>
        </w:rPr>
        <w:t>……</w:t>
      </w:r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="00154AAF" w:rsidRPr="00A51065">
        <w:rPr>
          <w:rFonts w:ascii="Times New Roman" w:hAnsi="Times New Roman"/>
          <w:b/>
          <w:sz w:val="24"/>
          <w:szCs w:val="24"/>
        </w:rPr>
        <w:t>…..</w:t>
      </w:r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Pr="00A51065">
        <w:rPr>
          <w:rFonts w:ascii="Times New Roman" w:hAnsi="Times New Roman"/>
          <w:b/>
          <w:sz w:val="24"/>
          <w:szCs w:val="24"/>
        </w:rPr>
        <w:t xml:space="preserve"> Rady Gminy </w:t>
      </w:r>
      <w:r w:rsidR="0008757B" w:rsidRPr="00A51065">
        <w:rPr>
          <w:rFonts w:ascii="Times New Roman" w:hAnsi="Times New Roman"/>
          <w:b/>
          <w:sz w:val="24"/>
          <w:szCs w:val="24"/>
        </w:rPr>
        <w:t>Szczawin Kościelny</w:t>
      </w:r>
      <w:r w:rsidRPr="00A51065">
        <w:rPr>
          <w:rFonts w:ascii="Times New Roman" w:hAnsi="Times New Roman"/>
          <w:b/>
          <w:sz w:val="24"/>
          <w:szCs w:val="24"/>
        </w:rPr>
        <w:t>, z dnia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154AAF" w:rsidRPr="00A51065">
        <w:rPr>
          <w:rFonts w:ascii="Times New Roman" w:hAnsi="Times New Roman"/>
          <w:b/>
          <w:sz w:val="24"/>
          <w:szCs w:val="24"/>
        </w:rPr>
        <w:t>…………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202</w:t>
      </w:r>
      <w:r w:rsidR="00C02E48" w:rsidRPr="00A51065">
        <w:rPr>
          <w:rFonts w:ascii="Times New Roman" w:hAnsi="Times New Roman"/>
          <w:b/>
          <w:sz w:val="24"/>
          <w:szCs w:val="24"/>
        </w:rPr>
        <w:t>5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roku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</w:p>
    <w:p w14:paraId="65E76648" w14:textId="77777777" w:rsidR="00154AAF" w:rsidRPr="00A51065" w:rsidRDefault="00F825EA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w sprawie uchwalenia miejscowego planu zagospodarowania przestrzennego </w:t>
      </w:r>
    </w:p>
    <w:p w14:paraId="4432FBC8" w14:textId="77C2F151" w:rsidR="0008757B" w:rsidRPr="00A51065" w:rsidRDefault="0008757B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dla fragmentów obrębów Kaleń, Reszki, Sewerynów, Staw, Szczawin Borowy Kolonia, Szczawin Kościelny, Szczawinek oraz Waliszew, w gminie Szczawin Kościelny</w:t>
      </w:r>
    </w:p>
    <w:p w14:paraId="46F05400" w14:textId="77777777" w:rsidR="00D17400" w:rsidRPr="00A51065" w:rsidRDefault="00D17400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CDCA4E8" w14:textId="5090E604" w:rsidR="00154AAF" w:rsidRPr="00A51065" w:rsidRDefault="00154AAF" w:rsidP="00154AAF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34" w:name="_Hlk498337775"/>
      <w:bookmarkStart w:id="35" w:name="_Hlk160224795"/>
      <w:r w:rsidRPr="00A51065">
        <w:rPr>
          <w:rFonts w:ascii="Times New Roman" w:hAnsi="Times New Roman"/>
          <w:sz w:val="24"/>
          <w:szCs w:val="24"/>
        </w:rPr>
        <w:t xml:space="preserve">Podstawą prawną do sporządzenia niniejszego uzasadnienia jest art. 15 ust. 1 ustawy </w:t>
      </w:r>
      <w:r w:rsidRPr="00A51065">
        <w:rPr>
          <w:rFonts w:ascii="Times New Roman" w:hAnsi="Times New Roman"/>
          <w:sz w:val="24"/>
          <w:szCs w:val="24"/>
        </w:rPr>
        <w:br/>
        <w:t>o planowaniu i zagospodarowaniu przestrzennym (</w:t>
      </w:r>
      <w:proofErr w:type="spellStart"/>
      <w:r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</w:t>
      </w:r>
      <w:r w:rsidR="00182468" w:rsidRPr="00A51065">
        <w:rPr>
          <w:rFonts w:ascii="Times New Roman" w:hAnsi="Times New Roman"/>
          <w:sz w:val="24"/>
          <w:szCs w:val="24"/>
        </w:rPr>
        <w:t xml:space="preserve">Dz. U. z 2024 r. poz. 1130 z </w:t>
      </w:r>
      <w:proofErr w:type="spellStart"/>
      <w:r w:rsidR="00182468" w:rsidRPr="00A51065">
        <w:rPr>
          <w:rFonts w:ascii="Times New Roman" w:hAnsi="Times New Roman"/>
          <w:sz w:val="24"/>
          <w:szCs w:val="24"/>
        </w:rPr>
        <w:t>późn</w:t>
      </w:r>
      <w:proofErr w:type="spellEnd"/>
      <w:r w:rsidR="00182468" w:rsidRPr="00A51065">
        <w:rPr>
          <w:rFonts w:ascii="Times New Roman" w:hAnsi="Times New Roman"/>
          <w:sz w:val="24"/>
          <w:szCs w:val="24"/>
        </w:rPr>
        <w:t>. zm.</w:t>
      </w:r>
      <w:r w:rsidRPr="00A51065">
        <w:rPr>
          <w:rFonts w:ascii="Times New Roman" w:hAnsi="Times New Roman"/>
          <w:sz w:val="24"/>
          <w:szCs w:val="24"/>
        </w:rPr>
        <w:t>), zwanej dalej „</w:t>
      </w:r>
      <w:proofErr w:type="spellStart"/>
      <w:r w:rsidRPr="00A51065">
        <w:rPr>
          <w:rFonts w:ascii="Times New Roman" w:hAnsi="Times New Roman"/>
          <w:i/>
          <w:sz w:val="24"/>
          <w:szCs w:val="24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”. </w:t>
      </w:r>
    </w:p>
    <w:bookmarkEnd w:id="34"/>
    <w:p w14:paraId="0E2D3181" w14:textId="61D4F693" w:rsidR="00D17400" w:rsidRPr="00A51065" w:rsidRDefault="00D17400" w:rsidP="00D17400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Obszar objęty </w:t>
      </w:r>
      <w:r w:rsidR="008F14AB" w:rsidRPr="00A51065">
        <w:rPr>
          <w:rFonts w:ascii="Times New Roman" w:hAnsi="Times New Roman"/>
          <w:sz w:val="24"/>
          <w:szCs w:val="24"/>
        </w:rPr>
        <w:t xml:space="preserve">projektem </w:t>
      </w:r>
      <w:r w:rsidRPr="00A51065">
        <w:rPr>
          <w:rFonts w:ascii="Times New Roman" w:hAnsi="Times New Roman"/>
          <w:sz w:val="24"/>
          <w:szCs w:val="24"/>
        </w:rPr>
        <w:t>pl</w:t>
      </w:r>
      <w:r w:rsidR="00330804" w:rsidRPr="00A51065">
        <w:rPr>
          <w:rFonts w:ascii="Times New Roman" w:hAnsi="Times New Roman"/>
          <w:sz w:val="24"/>
          <w:szCs w:val="24"/>
        </w:rPr>
        <w:t>anu</w:t>
      </w:r>
      <w:r w:rsidRPr="00A51065">
        <w:rPr>
          <w:rFonts w:ascii="Times New Roman" w:hAnsi="Times New Roman"/>
          <w:sz w:val="24"/>
          <w:szCs w:val="24"/>
        </w:rPr>
        <w:t xml:space="preserve"> nie jest objęty ustaleniami</w:t>
      </w:r>
      <w:r w:rsidR="00330804" w:rsidRPr="00A51065">
        <w:rPr>
          <w:rFonts w:ascii="Times New Roman" w:hAnsi="Times New Roman"/>
          <w:sz w:val="24"/>
          <w:szCs w:val="24"/>
        </w:rPr>
        <w:t xml:space="preserve"> żadnego</w:t>
      </w:r>
      <w:r w:rsidRPr="00A51065">
        <w:rPr>
          <w:rFonts w:ascii="Times New Roman" w:hAnsi="Times New Roman"/>
          <w:sz w:val="24"/>
          <w:szCs w:val="24"/>
        </w:rPr>
        <w:t xml:space="preserve"> obowiązującego miejscowego planu zagospodarowania przestrzennego.</w:t>
      </w:r>
    </w:p>
    <w:p w14:paraId="372A8630" w14:textId="26554C39" w:rsidR="00266776" w:rsidRPr="00A51065" w:rsidRDefault="00F825EA" w:rsidP="00266776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Zgodnie z rysunkiem Studium uwarunkowań i kierunków zagospodarowania przestrzennego gminy </w:t>
      </w:r>
      <w:r w:rsidR="0008757B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>, obszar objęty planem zlokalizowany jest w granicach obszaru rol</w:t>
      </w:r>
      <w:r w:rsidR="00FC7956" w:rsidRPr="00A51065">
        <w:rPr>
          <w:rFonts w:ascii="Times New Roman" w:hAnsi="Times New Roman"/>
          <w:sz w:val="24"/>
          <w:szCs w:val="24"/>
        </w:rPr>
        <w:t>niczego</w:t>
      </w:r>
      <w:r w:rsidR="00D445BE" w:rsidRPr="00A51065">
        <w:rPr>
          <w:rFonts w:ascii="Times New Roman" w:hAnsi="Times New Roman"/>
          <w:sz w:val="24"/>
          <w:szCs w:val="24"/>
        </w:rPr>
        <w:t>.</w:t>
      </w:r>
      <w:r w:rsidR="0086026A" w:rsidRPr="00A51065">
        <w:rPr>
          <w:rFonts w:ascii="Times New Roman" w:hAnsi="Times New Roman"/>
          <w:sz w:val="24"/>
          <w:szCs w:val="24"/>
        </w:rPr>
        <w:t xml:space="preserve"> </w:t>
      </w:r>
      <w:r w:rsidR="00F90070" w:rsidRPr="00A51065">
        <w:rPr>
          <w:rFonts w:ascii="Times New Roman" w:hAnsi="Times New Roman"/>
          <w:sz w:val="24"/>
          <w:szCs w:val="24"/>
        </w:rPr>
        <w:t>Realizacja planu odbywa się w oparciu o</w:t>
      </w:r>
      <w:r w:rsidR="00266776" w:rsidRPr="00A51065">
        <w:rPr>
          <w:rFonts w:ascii="Times New Roman" w:hAnsi="Times New Roman"/>
          <w:sz w:val="24"/>
          <w:szCs w:val="24"/>
        </w:rPr>
        <w:t xml:space="preserve"> art. 67 ust. 3 pkt 2 lit. a ustawy z dnia 7 lipca 2023 r. o zmianie ustawy o planowaniu i zagospodarowaniu przestrzennym oraz niektórych innych ustaw (Dz. U. poz. 1688)</w:t>
      </w:r>
      <w:r w:rsidR="00F90070" w:rsidRPr="00A51065">
        <w:rPr>
          <w:rFonts w:ascii="Times New Roman" w:hAnsi="Times New Roman"/>
          <w:sz w:val="24"/>
          <w:szCs w:val="24"/>
        </w:rPr>
        <w:t>, zgodnie z którym</w:t>
      </w:r>
      <w:r w:rsidR="00266776" w:rsidRPr="00A51065">
        <w:rPr>
          <w:rFonts w:ascii="Times New Roman" w:hAnsi="Times New Roman"/>
          <w:sz w:val="24"/>
          <w:szCs w:val="24"/>
        </w:rPr>
        <w:t xml:space="preserve"> Rada Gminy została zwolniona z obowiązku stwierdzania, że miejscowy plan zagospodarowania przestrzennego nie narusza ustaleń studium w zakresie lokalizacji urządzeń wytwarzających energię z odnawialnych źródeł energii oraz ich stref ochronnych.</w:t>
      </w:r>
    </w:p>
    <w:p w14:paraId="756AB680" w14:textId="235A39C8" w:rsidR="00F825EA" w:rsidRPr="00A51065" w:rsidRDefault="00F825EA" w:rsidP="00EE6BD1">
      <w:pPr>
        <w:spacing w:after="0"/>
        <w:ind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Procedura sporządzenia </w:t>
      </w:r>
      <w:r w:rsidRPr="00A51065">
        <w:rPr>
          <w:rFonts w:ascii="Times New Roman" w:hAnsi="Times New Roman"/>
          <w:i/>
          <w:sz w:val="24"/>
          <w:szCs w:val="24"/>
        </w:rPr>
        <w:t xml:space="preserve">miejscowego planu zagospodarowania przestrzennego </w:t>
      </w:r>
      <w:bookmarkStart w:id="36" w:name="_Hlk115261082"/>
      <w:r w:rsidR="007A2A39" w:rsidRPr="00A51065">
        <w:rPr>
          <w:rFonts w:ascii="Times New Roman" w:hAnsi="Times New Roman"/>
          <w:i/>
          <w:sz w:val="24"/>
          <w:szCs w:val="24"/>
        </w:rPr>
        <w:t>dla fragmentów obrębów Kaleń, Reszki, Sewerynów, Staw, Szczawin Borowy Kolonia, Szczawin Kościelny, Szczawinek oraz Waliszew, w gminie Szczawin Kościelny</w:t>
      </w:r>
      <w:r w:rsidRPr="00A51065">
        <w:rPr>
          <w:rFonts w:ascii="Times New Roman" w:hAnsi="Times New Roman"/>
          <w:i/>
          <w:sz w:val="24"/>
          <w:szCs w:val="24"/>
        </w:rPr>
        <w:t>,</w:t>
      </w:r>
      <w:bookmarkEnd w:id="36"/>
      <w:r w:rsidRPr="00A51065">
        <w:rPr>
          <w:rFonts w:ascii="Times New Roman" w:hAnsi="Times New Roman"/>
          <w:i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prowadzona jest na podstawie art. 18 ust. 2 pkt 5 i art. 40 ust. 1 ustawy z dnia 8 marca 1990 r. o samorządzie gminnym (</w:t>
      </w:r>
      <w:proofErr w:type="spellStart"/>
      <w:r w:rsidR="007801A9"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="007801A9" w:rsidRPr="00A51065">
        <w:rPr>
          <w:rFonts w:ascii="Times New Roman" w:hAnsi="Times New Roman"/>
          <w:sz w:val="24"/>
          <w:szCs w:val="24"/>
        </w:rPr>
        <w:t xml:space="preserve">. </w:t>
      </w:r>
      <w:r w:rsidR="00A56B9D" w:rsidRPr="00A51065">
        <w:rPr>
          <w:rFonts w:ascii="Times New Roman" w:hAnsi="Times New Roman"/>
          <w:sz w:val="24"/>
          <w:szCs w:val="24"/>
        </w:rPr>
        <w:t>Dz. U. z 2025 r. poz. 1153</w:t>
      </w:r>
      <w:r w:rsidRPr="00A51065">
        <w:rPr>
          <w:rFonts w:ascii="Times New Roman" w:hAnsi="Times New Roman"/>
          <w:sz w:val="24"/>
          <w:szCs w:val="24"/>
          <w:shd w:val="clear" w:color="auto" w:fill="FFFFFF"/>
        </w:rPr>
        <w:t xml:space="preserve">), </w:t>
      </w:r>
      <w:r w:rsidRPr="00A51065">
        <w:rPr>
          <w:rFonts w:ascii="Times New Roman" w:hAnsi="Times New Roman"/>
          <w:sz w:val="24"/>
          <w:szCs w:val="24"/>
        </w:rPr>
        <w:t xml:space="preserve">art. 20 </w:t>
      </w:r>
      <w:proofErr w:type="spellStart"/>
      <w:r w:rsidRPr="00A51065">
        <w:rPr>
          <w:rFonts w:ascii="Times New Roman" w:hAnsi="Times New Roman"/>
          <w:i/>
          <w:sz w:val="24"/>
          <w:szCs w:val="24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oraz w związku </w:t>
      </w:r>
      <w:r w:rsidRPr="00A51065">
        <w:rPr>
          <w:rFonts w:ascii="Times New Roman" w:hAnsi="Times New Roman"/>
          <w:i/>
          <w:iCs/>
          <w:sz w:val="24"/>
          <w:szCs w:val="24"/>
        </w:rPr>
        <w:t xml:space="preserve">z uchwałą nr 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I</w:t>
      </w:r>
      <w:r w:rsidR="00D445BE" w:rsidRPr="00A51065">
        <w:rPr>
          <w:rFonts w:ascii="Times New Roman" w:hAnsi="Times New Roman"/>
          <w:i/>
          <w:iCs/>
          <w:sz w:val="24"/>
          <w:szCs w:val="24"/>
        </w:rPr>
        <w:t>V</w:t>
      </w:r>
      <w:r w:rsidRPr="00A51065">
        <w:rPr>
          <w:rFonts w:ascii="Times New Roman" w:hAnsi="Times New Roman"/>
          <w:i/>
          <w:iCs/>
          <w:sz w:val="24"/>
          <w:szCs w:val="24"/>
        </w:rPr>
        <w:t>/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43</w:t>
      </w:r>
      <w:r w:rsidRPr="00A51065">
        <w:rPr>
          <w:rFonts w:ascii="Times New Roman" w:hAnsi="Times New Roman"/>
          <w:i/>
          <w:iCs/>
          <w:sz w:val="24"/>
          <w:szCs w:val="24"/>
        </w:rPr>
        <w:t>/202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4</w:t>
      </w:r>
      <w:r w:rsidRPr="00A51065">
        <w:rPr>
          <w:rFonts w:ascii="Times New Roman" w:hAnsi="Times New Roman"/>
          <w:i/>
          <w:iCs/>
          <w:sz w:val="24"/>
          <w:szCs w:val="24"/>
        </w:rPr>
        <w:t xml:space="preserve"> Rady Gminy 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Szczawin Kościelny</w:t>
      </w:r>
      <w:r w:rsidRPr="00A51065">
        <w:rPr>
          <w:rFonts w:ascii="Times New Roman" w:hAnsi="Times New Roman"/>
          <w:i/>
          <w:iCs/>
          <w:sz w:val="24"/>
          <w:szCs w:val="24"/>
        </w:rPr>
        <w:t xml:space="preserve">, z dnia </w:t>
      </w:r>
      <w:r w:rsidR="00D445BE" w:rsidRPr="00A51065">
        <w:rPr>
          <w:rFonts w:ascii="Times New Roman" w:hAnsi="Times New Roman"/>
          <w:i/>
          <w:iCs/>
          <w:sz w:val="24"/>
          <w:szCs w:val="24"/>
        </w:rPr>
        <w:t>2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3</w:t>
      </w:r>
      <w:r w:rsidRPr="00A5106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września</w:t>
      </w:r>
      <w:r w:rsidRPr="00A51065">
        <w:rPr>
          <w:rFonts w:ascii="Times New Roman" w:hAnsi="Times New Roman"/>
          <w:i/>
          <w:iCs/>
          <w:sz w:val="24"/>
          <w:szCs w:val="24"/>
        </w:rPr>
        <w:t xml:space="preserve"> 202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4</w:t>
      </w:r>
      <w:r w:rsidRPr="00A51065">
        <w:rPr>
          <w:rFonts w:ascii="Times New Roman" w:hAnsi="Times New Roman"/>
          <w:i/>
          <w:iCs/>
          <w:sz w:val="24"/>
          <w:szCs w:val="24"/>
        </w:rPr>
        <w:t xml:space="preserve"> roku w sprawie przystąpienia do sporządzenia miejscowego planu zagospodarowania przestrzennego</w:t>
      </w:r>
      <w:r w:rsidR="00D445BE" w:rsidRPr="00A5106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A2A39" w:rsidRPr="00A51065">
        <w:rPr>
          <w:rFonts w:ascii="Times New Roman" w:hAnsi="Times New Roman"/>
          <w:i/>
          <w:iCs/>
          <w:sz w:val="24"/>
          <w:szCs w:val="24"/>
        </w:rPr>
        <w:t>dla fragmentów obrębów Kaleń, Reszki, Sewerynów, Staw, Szczawin Borowy Kolonia, Szczawin Kościelny, Szczawinek oraz Waliszew, w gminie Szczawin Kościelny</w:t>
      </w:r>
      <w:r w:rsidRPr="00A51065">
        <w:rPr>
          <w:rFonts w:ascii="Times New Roman" w:hAnsi="Times New Roman"/>
          <w:i/>
          <w:iCs/>
          <w:sz w:val="24"/>
          <w:szCs w:val="24"/>
        </w:rPr>
        <w:t>.</w:t>
      </w:r>
    </w:p>
    <w:p w14:paraId="369221BE" w14:textId="271E99D9" w:rsidR="00C77AF4" w:rsidRPr="00A51065" w:rsidRDefault="00F825EA" w:rsidP="00BC2D0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Głównym celem prac planistycznych jest dopuszczenie w granicach planu lokalizacji </w:t>
      </w:r>
      <w:r w:rsidR="00626FF7" w:rsidRPr="00A51065">
        <w:rPr>
          <w:rFonts w:ascii="Times New Roman" w:hAnsi="Times New Roman"/>
          <w:sz w:val="24"/>
          <w:szCs w:val="24"/>
        </w:rPr>
        <w:t>instalacji odnawialnych źródeł energii, wraz z infrastrukturą techniczną.</w:t>
      </w:r>
      <w:r w:rsidR="007F4E32" w:rsidRPr="00A51065">
        <w:rPr>
          <w:rFonts w:ascii="Times New Roman" w:hAnsi="Times New Roman"/>
          <w:sz w:val="24"/>
          <w:szCs w:val="24"/>
        </w:rPr>
        <w:t xml:space="preserve"> Wniosek o sporządzenie tego planu złożył prywatny inwestor.</w:t>
      </w:r>
      <w:r w:rsidR="00EE6BD1" w:rsidRPr="00A51065">
        <w:rPr>
          <w:rFonts w:ascii="Times New Roman" w:hAnsi="Times New Roman"/>
          <w:sz w:val="24"/>
          <w:szCs w:val="24"/>
        </w:rPr>
        <w:t xml:space="preserve"> </w:t>
      </w:r>
    </w:p>
    <w:p w14:paraId="207803D0" w14:textId="5ECA4346" w:rsidR="00EE6BD1" w:rsidRPr="00A51065" w:rsidRDefault="00EE6BD1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Zgodnie z art. 3 ustawy z dnia 20 maja 2016 r. o inwestycjach w zakresie elektrowni wiatrowych (</w:t>
      </w:r>
      <w:proofErr w:type="spellStart"/>
      <w:r w:rsidR="00562C46"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="00562C46" w:rsidRPr="00A51065">
        <w:rPr>
          <w:rFonts w:ascii="Times New Roman" w:hAnsi="Times New Roman"/>
          <w:sz w:val="24"/>
          <w:szCs w:val="24"/>
        </w:rPr>
        <w:t>. Dz. U. z 2024 r. poz. 317</w:t>
      </w:r>
      <w:r w:rsidRPr="00A51065">
        <w:rPr>
          <w:rFonts w:ascii="Times New Roman" w:hAnsi="Times New Roman"/>
          <w:sz w:val="24"/>
          <w:szCs w:val="24"/>
        </w:rPr>
        <w:t>) lokalizacja elektrowni wiatrowych może nastąpić wyłącznie na podstawie planu miejscowego. Z kolei zgodnie z art. 7 ust. 1 plan miejscowy, na podstawie którego ma być lokalizowana elektrownia wiatrowa określa maksymalną całkowitą wysokość elektrowni wiatrowej, maksymalną średnicę wirnika wraz z łopatami i maksymalną liczbę elektrowni wiatr</w:t>
      </w:r>
      <w:r w:rsidR="007F4E32" w:rsidRPr="00A51065">
        <w:rPr>
          <w:rFonts w:ascii="Times New Roman" w:hAnsi="Times New Roman"/>
          <w:sz w:val="24"/>
          <w:szCs w:val="24"/>
        </w:rPr>
        <w:t xml:space="preserve">owych. Parametry te zostały w planie ustalone zgodnie z </w:t>
      </w:r>
      <w:r w:rsidR="006907EC" w:rsidRPr="00A51065">
        <w:rPr>
          <w:rFonts w:ascii="Times New Roman" w:hAnsi="Times New Roman"/>
          <w:sz w:val="24"/>
          <w:szCs w:val="24"/>
        </w:rPr>
        <w:t>deklaracją</w:t>
      </w:r>
      <w:r w:rsidR="007F4E32" w:rsidRPr="00A51065">
        <w:rPr>
          <w:rFonts w:ascii="Times New Roman" w:hAnsi="Times New Roman"/>
          <w:sz w:val="24"/>
          <w:szCs w:val="24"/>
        </w:rPr>
        <w:t xml:space="preserve"> inwestora, który złożył wniosek o sporządzenie tego planu. Należy jednak zwrócić uwagę, że są to parametry maksymalne, ponieważ etap planistyczny jest wczesnym etapem procesu inwestycyjnego i na czas jego realizacji nie jest znany konkretny model </w:t>
      </w:r>
      <w:r w:rsidR="009B1765" w:rsidRPr="00A51065">
        <w:rPr>
          <w:rFonts w:ascii="Times New Roman" w:hAnsi="Times New Roman"/>
          <w:sz w:val="24"/>
          <w:szCs w:val="24"/>
        </w:rPr>
        <w:t xml:space="preserve">planowanej </w:t>
      </w:r>
      <w:r w:rsidR="007F4E32" w:rsidRPr="00A51065">
        <w:rPr>
          <w:rFonts w:ascii="Times New Roman" w:hAnsi="Times New Roman"/>
          <w:sz w:val="24"/>
          <w:szCs w:val="24"/>
        </w:rPr>
        <w:t>elektrowni wiatrowej</w:t>
      </w:r>
      <w:r w:rsidR="004B6BF8" w:rsidRPr="00A51065">
        <w:rPr>
          <w:rFonts w:ascii="Times New Roman" w:hAnsi="Times New Roman"/>
          <w:sz w:val="24"/>
          <w:szCs w:val="24"/>
        </w:rPr>
        <w:t>.</w:t>
      </w:r>
    </w:p>
    <w:p w14:paraId="5467DA18" w14:textId="29B83C99" w:rsidR="00D86CB0" w:rsidRPr="00A51065" w:rsidRDefault="007F4E32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Ponadto, plan miejscowy przewidujący lokalizację elektrowni wiatrowej sporządza się co najmniej dla obszaru położonego w grani</w:t>
      </w:r>
      <w:r w:rsidR="004B6BF8" w:rsidRPr="00A51065">
        <w:rPr>
          <w:rFonts w:ascii="Times New Roman" w:hAnsi="Times New Roman"/>
          <w:sz w:val="24"/>
          <w:szCs w:val="24"/>
        </w:rPr>
        <w:t>c</w:t>
      </w:r>
      <w:r w:rsidRPr="00A51065">
        <w:rPr>
          <w:rFonts w:ascii="Times New Roman" w:hAnsi="Times New Roman"/>
          <w:sz w:val="24"/>
          <w:szCs w:val="24"/>
        </w:rPr>
        <w:t>ach gminy, w której jest lokalizowana elektrownia wiatrowa, znajdującego się w odległości, o której mowa w art. 4 ust. 1 ustawy z dnia 20 maja 2016 r. o inwestycjach w zakresie elektrowni wiatrowych (</w:t>
      </w:r>
      <w:proofErr w:type="spellStart"/>
      <w:r w:rsidR="00562C46"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="00562C46" w:rsidRPr="00A51065">
        <w:rPr>
          <w:rFonts w:ascii="Times New Roman" w:hAnsi="Times New Roman"/>
          <w:sz w:val="24"/>
          <w:szCs w:val="24"/>
        </w:rPr>
        <w:t>. Dz. U. z 2024 r. poz. 317</w:t>
      </w:r>
      <w:r w:rsidRPr="00A51065">
        <w:rPr>
          <w:rFonts w:ascii="Times New Roman" w:hAnsi="Times New Roman"/>
          <w:sz w:val="24"/>
          <w:szCs w:val="24"/>
        </w:rPr>
        <w:t>)</w:t>
      </w:r>
      <w:r w:rsidR="004B6BF8" w:rsidRPr="00A51065">
        <w:rPr>
          <w:rFonts w:ascii="Times New Roman" w:hAnsi="Times New Roman"/>
          <w:sz w:val="24"/>
          <w:szCs w:val="24"/>
        </w:rPr>
        <w:t xml:space="preserve">. </w:t>
      </w:r>
      <w:r w:rsidR="00370748" w:rsidRPr="00A51065">
        <w:rPr>
          <w:rFonts w:ascii="Times New Roman" w:hAnsi="Times New Roman"/>
          <w:sz w:val="24"/>
          <w:szCs w:val="24"/>
        </w:rPr>
        <w:lastRenderedPageBreak/>
        <w:t xml:space="preserve">Minimalna odległość elektrowni wiatrowej od budynku mieszkalnego jest przedmiotem ustaleń miejscowego planu zagospodarowania przestrzennego, toteż przy ustaleniu granic tego planu miejscowego kierowano się zasadą, zgodnie z którą w jego granicach musi bezwzględnie </w:t>
      </w:r>
      <w:r w:rsidR="009B1765" w:rsidRPr="00A51065">
        <w:rPr>
          <w:rFonts w:ascii="Times New Roman" w:hAnsi="Times New Roman"/>
          <w:sz w:val="24"/>
          <w:szCs w:val="24"/>
        </w:rPr>
        <w:t>znaleźć</w:t>
      </w:r>
      <w:r w:rsidR="00370748" w:rsidRPr="00A51065">
        <w:rPr>
          <w:rFonts w:ascii="Times New Roman" w:hAnsi="Times New Roman"/>
          <w:sz w:val="24"/>
          <w:szCs w:val="24"/>
        </w:rPr>
        <w:t xml:space="preserve"> się nie tylko sam teren</w:t>
      </w:r>
      <w:r w:rsidR="00CF036B" w:rsidRPr="00A51065">
        <w:rPr>
          <w:rFonts w:ascii="Times New Roman" w:hAnsi="Times New Roman"/>
          <w:sz w:val="24"/>
          <w:szCs w:val="24"/>
        </w:rPr>
        <w:t>,</w:t>
      </w:r>
      <w:r w:rsidR="00370748" w:rsidRPr="00A51065">
        <w:rPr>
          <w:rFonts w:ascii="Times New Roman" w:hAnsi="Times New Roman"/>
          <w:sz w:val="24"/>
          <w:szCs w:val="24"/>
        </w:rPr>
        <w:t xml:space="preserve"> </w:t>
      </w:r>
      <w:r w:rsidR="009B1765" w:rsidRPr="00A51065">
        <w:rPr>
          <w:rFonts w:ascii="Times New Roman" w:hAnsi="Times New Roman"/>
          <w:sz w:val="24"/>
          <w:szCs w:val="24"/>
        </w:rPr>
        <w:t>na którym elektrownia wiatrowa będzie zlokalizowana</w:t>
      </w:r>
      <w:r w:rsidR="00370748" w:rsidRPr="00A51065">
        <w:rPr>
          <w:rFonts w:ascii="Times New Roman" w:hAnsi="Times New Roman"/>
          <w:sz w:val="24"/>
          <w:szCs w:val="24"/>
        </w:rPr>
        <w:t xml:space="preserve">, ale również obszar oddziaływania </w:t>
      </w:r>
      <w:r w:rsidR="009B1765" w:rsidRPr="00A51065">
        <w:rPr>
          <w:rFonts w:ascii="Times New Roman" w:hAnsi="Times New Roman"/>
          <w:sz w:val="24"/>
          <w:szCs w:val="24"/>
        </w:rPr>
        <w:t>tej</w:t>
      </w:r>
      <w:r w:rsidR="00370748" w:rsidRPr="00A51065">
        <w:rPr>
          <w:rFonts w:ascii="Times New Roman" w:hAnsi="Times New Roman"/>
          <w:sz w:val="24"/>
          <w:szCs w:val="24"/>
        </w:rPr>
        <w:t xml:space="preserve"> elektrowni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="00370748" w:rsidRPr="00A51065">
        <w:rPr>
          <w:rFonts w:ascii="Times New Roman" w:hAnsi="Times New Roman"/>
          <w:sz w:val="24"/>
          <w:szCs w:val="24"/>
        </w:rPr>
        <w:t xml:space="preserve"> rozumiany jako bufor o promieniu równym minimalnej, przyjętej w tym planie, odległości pomiędzy elektrownią wiatrową a budynkami mieszkalnymi i budynkami o funkcji mieszanej. Przebieg granicy planu warunkuje więc liczbę planowanych elektrowni wiatrowych. </w:t>
      </w:r>
    </w:p>
    <w:p w14:paraId="4D7693AF" w14:textId="62E5E317" w:rsidR="00DF282A" w:rsidRPr="00A51065" w:rsidRDefault="00DF282A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Cały obszar objęty planem zlokalizowany jest w granicach Głównego Zbiornika Wód Podziemnych nr 215 "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Warszawska", dla którego obecnie nie ustanowiono obszaru ochronnego.</w:t>
      </w:r>
    </w:p>
    <w:p w14:paraId="0B50677A" w14:textId="68B625B1" w:rsidR="00D77666" w:rsidRPr="00A51065" w:rsidRDefault="00D77666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Zakres sporządzanego miejscowego planu odpowiada problematyce wyszczególnionej w </w:t>
      </w:r>
      <w:r w:rsidRPr="00A51065">
        <w:rPr>
          <w:rFonts w:ascii="Times New Roman" w:hAnsi="Times New Roman"/>
          <w:sz w:val="24"/>
          <w:szCs w:val="24"/>
          <w:u w:val="single"/>
        </w:rPr>
        <w:t xml:space="preserve">art. 15 ust. 2 i 3 </w:t>
      </w:r>
      <w:proofErr w:type="spellStart"/>
      <w:r w:rsidRPr="00A51065">
        <w:rPr>
          <w:rFonts w:ascii="Times New Roman" w:hAnsi="Times New Roman"/>
          <w:sz w:val="24"/>
          <w:szCs w:val="24"/>
          <w:u w:val="single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Ustalenia miejscowego planu uwzględniają wymogi wynikające z </w:t>
      </w:r>
      <w:r w:rsidRPr="00A51065">
        <w:rPr>
          <w:rFonts w:ascii="Times New Roman" w:hAnsi="Times New Roman"/>
          <w:sz w:val="24"/>
          <w:szCs w:val="24"/>
          <w:u w:val="single"/>
        </w:rPr>
        <w:t>art. 1 ust 2 pkt. 1-5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1065">
        <w:rPr>
          <w:rFonts w:ascii="Times New Roman" w:hAnsi="Times New Roman"/>
          <w:i/>
          <w:sz w:val="24"/>
          <w:szCs w:val="24"/>
          <w:u w:val="single"/>
        </w:rPr>
        <w:t>upizp</w:t>
      </w:r>
      <w:proofErr w:type="spellEnd"/>
      <w:r w:rsidRPr="00A51065">
        <w:rPr>
          <w:rFonts w:ascii="Times New Roman" w:hAnsi="Times New Roman"/>
          <w:i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poprzez ustalenie zasad ochrony i kształtowania ładu przestrzennego </w:t>
      </w:r>
      <w:r w:rsidR="004B1E17" w:rsidRPr="00A51065">
        <w:rPr>
          <w:rFonts w:ascii="Times New Roman" w:hAnsi="Times New Roman"/>
          <w:sz w:val="24"/>
          <w:szCs w:val="24"/>
        </w:rPr>
        <w:t>(wyrażone ustaleniami planu</w:t>
      </w:r>
      <w:r w:rsidRPr="00A51065">
        <w:rPr>
          <w:rFonts w:ascii="Times New Roman" w:hAnsi="Times New Roman"/>
          <w:sz w:val="24"/>
          <w:szCs w:val="24"/>
        </w:rPr>
        <w:t xml:space="preserve">), zasad ochrony środowiska, przyrody i krajobrazu oraz zasad kształtowania krajobrazu (§ </w:t>
      </w:r>
      <w:r w:rsidR="004B1E17" w:rsidRPr="00A51065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 xml:space="preserve"> planu). </w:t>
      </w:r>
    </w:p>
    <w:p w14:paraId="2F99EA07" w14:textId="25601F33" w:rsidR="00133432" w:rsidRPr="00A51065" w:rsidRDefault="00D77666" w:rsidP="00D77666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 dla lokalizacji elektrowni wiatrowych wyznaczono w planie konkretne tereny oznaczone symbolami PE</w:t>
      </w:r>
      <w:r w:rsidR="00663150" w:rsidRPr="00A51065">
        <w:rPr>
          <w:rFonts w:ascii="Times New Roman" w:hAnsi="Times New Roman"/>
          <w:sz w:val="24"/>
          <w:szCs w:val="24"/>
        </w:rPr>
        <w:t>W</w:t>
      </w:r>
      <w:r w:rsidR="007A2A39" w:rsidRPr="00A51065">
        <w:rPr>
          <w:rFonts w:ascii="Times New Roman" w:hAnsi="Times New Roman"/>
          <w:sz w:val="24"/>
          <w:szCs w:val="24"/>
        </w:rPr>
        <w:t>-RZP</w:t>
      </w:r>
      <w:r w:rsidRPr="00A51065">
        <w:rPr>
          <w:rFonts w:ascii="Times New Roman" w:hAnsi="Times New Roman"/>
          <w:sz w:val="24"/>
          <w:szCs w:val="24"/>
        </w:rPr>
        <w:t xml:space="preserve"> (na których dopuszcza</w:t>
      </w:r>
      <w:r w:rsidR="00F90623" w:rsidRPr="00A51065">
        <w:rPr>
          <w:rFonts w:ascii="Times New Roman" w:hAnsi="Times New Roman"/>
          <w:sz w:val="24"/>
          <w:szCs w:val="24"/>
        </w:rPr>
        <w:t xml:space="preserve"> się</w:t>
      </w:r>
      <w:r w:rsidRPr="00A51065">
        <w:rPr>
          <w:rFonts w:ascii="Times New Roman" w:hAnsi="Times New Roman"/>
          <w:sz w:val="24"/>
          <w:szCs w:val="24"/>
        </w:rPr>
        <w:t xml:space="preserve"> lokalizację elektrowni wiatrowych)</w:t>
      </w:r>
      <w:r w:rsidR="00663150" w:rsidRPr="00A51065">
        <w:rPr>
          <w:rFonts w:ascii="Times New Roman" w:hAnsi="Times New Roman"/>
          <w:sz w:val="24"/>
          <w:szCs w:val="24"/>
        </w:rPr>
        <w:t xml:space="preserve">. </w:t>
      </w:r>
    </w:p>
    <w:p w14:paraId="269E647A" w14:textId="1D1E7DAF" w:rsidR="00D77666" w:rsidRPr="00A51065" w:rsidRDefault="00D77666" w:rsidP="00D77666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przypadku elektrowni wiatrowych plan wprowadza następujące warunki do posadowienia elektrowni wiatrowych w granicach terenów</w:t>
      </w:r>
      <w:r w:rsidR="009B1765" w:rsidRPr="00A51065">
        <w:rPr>
          <w:rFonts w:ascii="Times New Roman" w:hAnsi="Times New Roman"/>
          <w:sz w:val="24"/>
          <w:szCs w:val="24"/>
        </w:rPr>
        <w:t xml:space="preserve"> oznaczonych symbolem</w:t>
      </w:r>
      <w:r w:rsidRPr="00A51065">
        <w:rPr>
          <w:rFonts w:ascii="Times New Roman" w:hAnsi="Times New Roman"/>
          <w:sz w:val="24"/>
          <w:szCs w:val="24"/>
        </w:rPr>
        <w:t xml:space="preserve"> PE</w:t>
      </w:r>
      <w:r w:rsidR="00663150" w:rsidRPr="00A51065">
        <w:rPr>
          <w:rFonts w:ascii="Times New Roman" w:hAnsi="Times New Roman"/>
          <w:sz w:val="24"/>
          <w:szCs w:val="24"/>
        </w:rPr>
        <w:t>W</w:t>
      </w:r>
      <w:r w:rsidR="007A2A39" w:rsidRPr="00A51065">
        <w:rPr>
          <w:rFonts w:ascii="Times New Roman" w:hAnsi="Times New Roman"/>
          <w:sz w:val="24"/>
          <w:szCs w:val="24"/>
        </w:rPr>
        <w:t>-RZP</w:t>
      </w:r>
      <w:r w:rsidRPr="00A51065">
        <w:rPr>
          <w:rFonts w:ascii="Times New Roman" w:hAnsi="Times New Roman"/>
          <w:sz w:val="24"/>
          <w:szCs w:val="24"/>
        </w:rPr>
        <w:t xml:space="preserve">: </w:t>
      </w:r>
    </w:p>
    <w:p w14:paraId="258155CB" w14:textId="35D30336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zasięg pracy łopat wirnika elektrowni wiatrowej nie może wykraczać poza linie rozgraniczające terenu oznaczonego symbolem PE</w:t>
      </w:r>
      <w:r w:rsidR="00663150" w:rsidRPr="00A51065">
        <w:rPr>
          <w:rFonts w:ascii="Times New Roman" w:hAnsi="Times New Roman"/>
          <w:sz w:val="24"/>
          <w:szCs w:val="24"/>
        </w:rPr>
        <w:t>W</w:t>
      </w:r>
      <w:r w:rsidR="007A2A39" w:rsidRPr="00A51065">
        <w:rPr>
          <w:rFonts w:ascii="Times New Roman" w:hAnsi="Times New Roman"/>
          <w:sz w:val="24"/>
          <w:szCs w:val="24"/>
        </w:rPr>
        <w:t>-RZP;</w:t>
      </w:r>
    </w:p>
    <w:p w14:paraId="6DC50C6F" w14:textId="77777777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lokalizacja elektrowni wiatrowych nie spowoduje przekroczenia dopuszczalnych poziomów hałasu na terenach zlokalizowanych w granicach planu i poza nim;</w:t>
      </w:r>
    </w:p>
    <w:p w14:paraId="3B7AE74D" w14:textId="77777777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odległość elektrowni wiatrowej od budynków mieszkalnych oraz budynków o funkcji mieszanej, liczona zgodnie z obowiązującymi przepisami prawa, nie będzie mniejsza niż 700 m;</w:t>
      </w:r>
    </w:p>
    <w:p w14:paraId="75083AE1" w14:textId="53AF8158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łączna liczba elektrowni wiatrowych w granicach planu nie przekroczy </w:t>
      </w:r>
      <w:r w:rsidR="007A2A39" w:rsidRPr="00A51065">
        <w:rPr>
          <w:rFonts w:ascii="Times New Roman" w:hAnsi="Times New Roman"/>
          <w:sz w:val="24"/>
          <w:szCs w:val="24"/>
        </w:rPr>
        <w:t>6</w:t>
      </w:r>
      <w:r w:rsidR="000574D2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sztuk.</w:t>
      </w:r>
    </w:p>
    <w:p w14:paraId="62B28E5B" w14:textId="10ECEAC1" w:rsidR="00D77666" w:rsidRPr="00A51065" w:rsidRDefault="00D77666" w:rsidP="007957CA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każdego z terenów ustalona została stawka procentowa od wzrostu wartości nieruchomości. Jest to wyraz uwzględnienia walorów ekonomicznych przestrzeni i zróżnicowania wartości poszczególnych nieruchomości oraz potencjalnego wzrostu tej wartości po uchwaleniu </w:t>
      </w:r>
      <w:r w:rsidR="009B1765" w:rsidRPr="00A51065">
        <w:rPr>
          <w:rFonts w:ascii="Times New Roman" w:hAnsi="Times New Roman"/>
          <w:sz w:val="24"/>
          <w:szCs w:val="24"/>
        </w:rPr>
        <w:t>niniejszego</w:t>
      </w:r>
      <w:r w:rsidRPr="00A51065">
        <w:rPr>
          <w:rFonts w:ascii="Times New Roman" w:hAnsi="Times New Roman"/>
          <w:sz w:val="24"/>
          <w:szCs w:val="24"/>
        </w:rPr>
        <w:t xml:space="preserve"> planu. </w:t>
      </w:r>
      <w:r w:rsidR="000210B0" w:rsidRPr="00A51065">
        <w:rPr>
          <w:rFonts w:ascii="Times New Roman" w:hAnsi="Times New Roman"/>
          <w:sz w:val="24"/>
          <w:szCs w:val="24"/>
        </w:rPr>
        <w:t>Dla terenów dróg oraz terenów niebudowlanych ustanowiono stawkę 0%, gdyż nie przewiduje się wzrostu wartości tych terenów, a tym samym podstaw do naliczenia stawki procentowej.</w:t>
      </w:r>
    </w:p>
    <w:p w14:paraId="770C2673" w14:textId="4EA885F8" w:rsidR="00D77666" w:rsidRPr="00A51065" w:rsidRDefault="00D77666" w:rsidP="00D77666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 wyznaczaniu granic terenów, na których możliwa jest lokalizacja elektrowni wiatrowych brano pod uwagę ustalenia obowiązującego studium w zakresie rozmieszczenia obszarów, dla których dopuszczono rozwój zabudowy mieszkaniowej. Oznacza to, że w wyniku uchwalenia tego planu nie zostanie ograniczony rozwój poszczególnych miejscowości zlokalizowanych w otoczeniu planowanych elektrowni wiatrowych. Jest to wyraz poszanowania zarówno interesów poszczególnych mieszkańców</w:t>
      </w:r>
      <w:r w:rsidR="0015304C" w:rsidRPr="00A51065">
        <w:rPr>
          <w:rFonts w:ascii="Times New Roman" w:hAnsi="Times New Roman"/>
          <w:sz w:val="24"/>
          <w:szCs w:val="24"/>
        </w:rPr>
        <w:t xml:space="preserve"> i innych właścicieli gruntów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9B1765" w:rsidRPr="00A51065">
        <w:rPr>
          <w:rFonts w:ascii="Times New Roman" w:hAnsi="Times New Roman"/>
          <w:sz w:val="24"/>
          <w:szCs w:val="24"/>
        </w:rPr>
        <w:t>zlokalizowanych w grani</w:t>
      </w:r>
      <w:r w:rsidR="003F0E67" w:rsidRPr="00A51065">
        <w:rPr>
          <w:rFonts w:ascii="Times New Roman" w:hAnsi="Times New Roman"/>
          <w:sz w:val="24"/>
          <w:szCs w:val="24"/>
        </w:rPr>
        <w:t>c</w:t>
      </w:r>
      <w:r w:rsidR="009B1765" w:rsidRPr="00A51065">
        <w:rPr>
          <w:rFonts w:ascii="Times New Roman" w:hAnsi="Times New Roman"/>
          <w:sz w:val="24"/>
          <w:szCs w:val="24"/>
        </w:rPr>
        <w:t xml:space="preserve">ach planu </w:t>
      </w:r>
      <w:r w:rsidRPr="00A51065">
        <w:rPr>
          <w:rFonts w:ascii="Times New Roman" w:hAnsi="Times New Roman"/>
          <w:sz w:val="24"/>
          <w:szCs w:val="24"/>
        </w:rPr>
        <w:t>jak i interesu publicznego, który dopuszcza realizację inwestycji przynoszących korzyści zarówno materialne, w postaci wpływów do budżetu gminy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jak również niematerialne w postaci wspierania rozwoju energetyki opartej na nieemisyjnych źródłach energii. Jest to działanie </w:t>
      </w:r>
      <w:r w:rsidR="0015304C" w:rsidRPr="00A51065">
        <w:rPr>
          <w:rFonts w:ascii="Times New Roman" w:hAnsi="Times New Roman"/>
          <w:sz w:val="24"/>
          <w:szCs w:val="24"/>
        </w:rPr>
        <w:t xml:space="preserve">prospołeczne i </w:t>
      </w:r>
      <w:r w:rsidRPr="00A51065">
        <w:rPr>
          <w:rFonts w:ascii="Times New Roman" w:hAnsi="Times New Roman"/>
          <w:sz w:val="24"/>
          <w:szCs w:val="24"/>
        </w:rPr>
        <w:t xml:space="preserve">zgodne z polityką energetyczną </w:t>
      </w:r>
      <w:r w:rsidR="009B1765" w:rsidRPr="00A51065">
        <w:rPr>
          <w:rFonts w:ascii="Times New Roman" w:hAnsi="Times New Roman"/>
          <w:sz w:val="24"/>
          <w:szCs w:val="24"/>
        </w:rPr>
        <w:t>P</w:t>
      </w:r>
      <w:r w:rsidRPr="00A51065">
        <w:rPr>
          <w:rFonts w:ascii="Times New Roman" w:hAnsi="Times New Roman"/>
          <w:sz w:val="24"/>
          <w:szCs w:val="24"/>
        </w:rPr>
        <w:t>olski</w:t>
      </w:r>
      <w:r w:rsidR="0015304C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lastRenderedPageBreak/>
        <w:t xml:space="preserve">zmierzającą do zwiększenia udziału odnawialnych źródeł energii w bilansie energetycznym kraju.  </w:t>
      </w:r>
    </w:p>
    <w:p w14:paraId="3C1AD775" w14:textId="3E7DCE99" w:rsidR="00586BF5" w:rsidRPr="00A51065" w:rsidRDefault="00586BF5" w:rsidP="00586BF5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§ </w:t>
      </w:r>
      <w:r w:rsidR="000434C9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0434C9" w:rsidRPr="00A51065">
        <w:rPr>
          <w:rFonts w:ascii="Times New Roman" w:hAnsi="Times New Roman"/>
          <w:sz w:val="24"/>
          <w:szCs w:val="24"/>
        </w:rPr>
        <w:t xml:space="preserve">19 </w:t>
      </w:r>
      <w:r w:rsidRPr="00A51065">
        <w:rPr>
          <w:rFonts w:ascii="Times New Roman" w:hAnsi="Times New Roman"/>
          <w:sz w:val="24"/>
          <w:szCs w:val="24"/>
        </w:rPr>
        <w:t xml:space="preserve">planu zawarte są ustalenia dotyczące modernizacji, rozbudowy i budowy systemów infrastruktury technicznej. Zapisy planu regulują kwestię zabezpieczenia ludności w wodę, energię elektryczną, energię cieplną, gaz, łącza telefoniczne. Ustalenia § </w:t>
      </w:r>
      <w:r w:rsidR="000434C9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dotyczą również kwestii odprowadzenia ścieków sanitarnych, technologicznych oraz wód opadowych i roztopowych. Wypełniają one wymogi zawarte w </w:t>
      </w:r>
      <w:r w:rsidRPr="00A51065">
        <w:rPr>
          <w:rFonts w:ascii="Times New Roman" w:hAnsi="Times New Roman"/>
          <w:sz w:val="24"/>
          <w:szCs w:val="24"/>
          <w:u w:val="single"/>
        </w:rPr>
        <w:t xml:space="preserve">art. 1 ust. 2 pkt 10 i 13 </w:t>
      </w:r>
      <w:proofErr w:type="spellStart"/>
      <w:r w:rsidRPr="00A51065">
        <w:rPr>
          <w:rFonts w:ascii="Times New Roman" w:hAnsi="Times New Roman"/>
          <w:i/>
          <w:sz w:val="24"/>
          <w:szCs w:val="24"/>
          <w:u w:val="single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>.</w:t>
      </w:r>
    </w:p>
    <w:p w14:paraId="146AD1A6" w14:textId="4101554E" w:rsidR="00C96C8D" w:rsidRPr="00A51065" w:rsidRDefault="00F86917" w:rsidP="00F825E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Procedura sporządzenia miejscowego planu zagospodarowania przestrzennego realizowana jest zgodnie z wymogami ustawy o planowaniu i zagospodarowaniu przestrzennym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a także ustawy o inwestycjach w zakresie elektrowni wiatrowych. Z uwagi na fakt, że plan miejscowy dopuszcza lokalizację elektrowni wiatrowych, w ramach przystąpienia do sporządzenia planu zorganizowane zostały spotkania otwarte, zarówno w formie bezpośredniej jak i w formie spotkania realizowanego za pomocą środków porozumiewania się na odległość</w:t>
      </w:r>
      <w:r w:rsidR="0015304C" w:rsidRPr="00A51065">
        <w:rPr>
          <w:rFonts w:ascii="Times New Roman" w:hAnsi="Times New Roman"/>
          <w:sz w:val="24"/>
          <w:szCs w:val="24"/>
        </w:rPr>
        <w:t xml:space="preserve">. </w:t>
      </w:r>
      <w:r w:rsidRPr="00A51065">
        <w:rPr>
          <w:rFonts w:ascii="Times New Roman" w:hAnsi="Times New Roman"/>
          <w:sz w:val="24"/>
          <w:szCs w:val="24"/>
        </w:rPr>
        <w:t>Zgodnie z obowiązującymi przepisami w spotkaniach</w:t>
      </w:r>
      <w:r w:rsidR="0015304C" w:rsidRPr="00A51065">
        <w:rPr>
          <w:rFonts w:ascii="Times New Roman" w:hAnsi="Times New Roman"/>
          <w:sz w:val="24"/>
          <w:szCs w:val="24"/>
        </w:rPr>
        <w:t xml:space="preserve"> otwartych</w:t>
      </w:r>
      <w:r w:rsidRPr="00A51065">
        <w:rPr>
          <w:rFonts w:ascii="Times New Roman" w:hAnsi="Times New Roman"/>
          <w:sz w:val="24"/>
          <w:szCs w:val="24"/>
        </w:rPr>
        <w:t xml:space="preserve"> brał udział Wójt Gminy </w:t>
      </w:r>
      <w:r w:rsidR="007A2A39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, przedstawiciele inwestora planującego lokalizację elektrowni wiatrowych w granicach planu jak również przedstawiciel komisji </w:t>
      </w:r>
      <w:proofErr w:type="spellStart"/>
      <w:r w:rsidRPr="00A51065">
        <w:rPr>
          <w:rFonts w:ascii="Times New Roman" w:hAnsi="Times New Roman"/>
          <w:sz w:val="24"/>
          <w:szCs w:val="24"/>
        </w:rPr>
        <w:t>urbanistyczno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– architektonicznej. W ramach spotkań zostały omówione podstawowe założenia projektu oraz poszczególne etapy procedury planistycznej, ze szczególnym</w:t>
      </w:r>
      <w:r w:rsidR="00C96C8D" w:rsidRPr="00A51065">
        <w:rPr>
          <w:rFonts w:ascii="Times New Roman" w:hAnsi="Times New Roman"/>
          <w:sz w:val="24"/>
          <w:szCs w:val="24"/>
        </w:rPr>
        <w:t xml:space="preserve"> wskazaniem na możliwości partycypacji społecznej w pracach nad planem. Informacja o przystąpieniu do sporządzenia planu, jak również </w:t>
      </w:r>
      <w:r w:rsidR="009B1765" w:rsidRPr="00A51065">
        <w:rPr>
          <w:rFonts w:ascii="Times New Roman" w:hAnsi="Times New Roman"/>
          <w:sz w:val="24"/>
          <w:szCs w:val="24"/>
        </w:rPr>
        <w:t xml:space="preserve">o </w:t>
      </w:r>
      <w:r w:rsidR="00C96C8D" w:rsidRPr="00A51065">
        <w:rPr>
          <w:rFonts w:ascii="Times New Roman" w:hAnsi="Times New Roman"/>
          <w:sz w:val="24"/>
          <w:szCs w:val="24"/>
        </w:rPr>
        <w:t>możliwośc</w:t>
      </w:r>
      <w:r w:rsidR="009B1765" w:rsidRPr="00A51065">
        <w:rPr>
          <w:rFonts w:ascii="Times New Roman" w:hAnsi="Times New Roman"/>
          <w:sz w:val="24"/>
          <w:szCs w:val="24"/>
        </w:rPr>
        <w:t>iach</w:t>
      </w:r>
      <w:r w:rsidR="00C96C8D" w:rsidRPr="00A51065">
        <w:rPr>
          <w:rFonts w:ascii="Times New Roman" w:hAnsi="Times New Roman"/>
          <w:sz w:val="24"/>
          <w:szCs w:val="24"/>
        </w:rPr>
        <w:t xml:space="preserve"> i terminie składania wniosków a także termin</w:t>
      </w:r>
      <w:r w:rsidR="009B1765" w:rsidRPr="00A51065">
        <w:rPr>
          <w:rFonts w:ascii="Times New Roman" w:hAnsi="Times New Roman"/>
          <w:sz w:val="24"/>
          <w:szCs w:val="24"/>
        </w:rPr>
        <w:t>ach</w:t>
      </w:r>
      <w:r w:rsidR="00C96C8D" w:rsidRPr="00A51065">
        <w:rPr>
          <w:rFonts w:ascii="Times New Roman" w:hAnsi="Times New Roman"/>
          <w:sz w:val="24"/>
          <w:szCs w:val="24"/>
        </w:rPr>
        <w:t xml:space="preserve"> spotkań otwartych została opublikowana w sposób przewidziany przepisami prawa, zarówno przez Wójta Gminy </w:t>
      </w:r>
      <w:r w:rsidR="007A2A39" w:rsidRPr="00A51065">
        <w:rPr>
          <w:rFonts w:ascii="Times New Roman" w:hAnsi="Times New Roman"/>
          <w:sz w:val="24"/>
          <w:szCs w:val="24"/>
        </w:rPr>
        <w:t>Szczawin Kościelny</w:t>
      </w:r>
      <w:r w:rsidR="00C96C8D" w:rsidRPr="00A51065">
        <w:rPr>
          <w:rFonts w:ascii="Times New Roman" w:hAnsi="Times New Roman"/>
          <w:sz w:val="24"/>
          <w:szCs w:val="24"/>
        </w:rPr>
        <w:t xml:space="preserve">, jak również </w:t>
      </w:r>
      <w:r w:rsidR="00FC7956" w:rsidRPr="00A51065">
        <w:rPr>
          <w:rFonts w:ascii="Times New Roman" w:hAnsi="Times New Roman"/>
          <w:sz w:val="24"/>
          <w:szCs w:val="24"/>
        </w:rPr>
        <w:t>burmistrza</w:t>
      </w:r>
      <w:r w:rsidR="00C96C8D" w:rsidRPr="00A51065">
        <w:rPr>
          <w:rFonts w:ascii="Times New Roman" w:hAnsi="Times New Roman"/>
          <w:sz w:val="24"/>
          <w:szCs w:val="24"/>
        </w:rPr>
        <w:t xml:space="preserve"> gmi</w:t>
      </w:r>
      <w:r w:rsidR="00FC7956" w:rsidRPr="00A51065">
        <w:rPr>
          <w:rFonts w:ascii="Times New Roman" w:hAnsi="Times New Roman"/>
          <w:sz w:val="24"/>
          <w:szCs w:val="24"/>
        </w:rPr>
        <w:t>ny</w:t>
      </w:r>
      <w:r w:rsidR="00C96C8D" w:rsidRPr="00A51065">
        <w:rPr>
          <w:rFonts w:ascii="Times New Roman" w:hAnsi="Times New Roman"/>
          <w:sz w:val="24"/>
          <w:szCs w:val="24"/>
        </w:rPr>
        <w:t xml:space="preserve"> poblisk</w:t>
      </w:r>
      <w:r w:rsidR="00FC7956" w:rsidRPr="00A51065">
        <w:rPr>
          <w:rFonts w:ascii="Times New Roman" w:hAnsi="Times New Roman"/>
          <w:sz w:val="24"/>
          <w:szCs w:val="24"/>
        </w:rPr>
        <w:t>iej</w:t>
      </w:r>
      <w:r w:rsidR="009B1765" w:rsidRPr="00A51065">
        <w:rPr>
          <w:rFonts w:ascii="Times New Roman" w:hAnsi="Times New Roman"/>
          <w:sz w:val="24"/>
          <w:szCs w:val="24"/>
        </w:rPr>
        <w:t>, zlokalizowan</w:t>
      </w:r>
      <w:r w:rsidR="00FC7956" w:rsidRPr="00A51065">
        <w:rPr>
          <w:rFonts w:ascii="Times New Roman" w:hAnsi="Times New Roman"/>
          <w:sz w:val="24"/>
          <w:szCs w:val="24"/>
        </w:rPr>
        <w:t>ej</w:t>
      </w:r>
      <w:r w:rsidR="009B1765" w:rsidRPr="00A51065">
        <w:rPr>
          <w:rFonts w:ascii="Times New Roman" w:hAnsi="Times New Roman"/>
          <w:sz w:val="24"/>
          <w:szCs w:val="24"/>
        </w:rPr>
        <w:t xml:space="preserve"> w odległości mniejszej niż 10 – krotność maksymalnej całkowitej wysokości planowanych elektrowni wiatrowych</w:t>
      </w:r>
      <w:r w:rsidR="00C96C8D" w:rsidRPr="00A51065">
        <w:rPr>
          <w:rFonts w:ascii="Times New Roman" w:hAnsi="Times New Roman"/>
          <w:sz w:val="24"/>
          <w:szCs w:val="24"/>
        </w:rPr>
        <w:t xml:space="preserve"> tj. </w:t>
      </w:r>
      <w:r w:rsidR="00FC7956" w:rsidRPr="00A51065">
        <w:rPr>
          <w:rFonts w:ascii="Times New Roman" w:hAnsi="Times New Roman"/>
          <w:sz w:val="24"/>
          <w:szCs w:val="24"/>
        </w:rPr>
        <w:t xml:space="preserve">Burmistrz Miasta i Gminy Gąbin. </w:t>
      </w:r>
      <w:r w:rsidR="00C96C8D" w:rsidRPr="00A51065">
        <w:rPr>
          <w:rFonts w:ascii="Times New Roman" w:hAnsi="Times New Roman"/>
          <w:sz w:val="24"/>
          <w:szCs w:val="24"/>
        </w:rPr>
        <w:t xml:space="preserve">W ramach tego etapu procedury </w:t>
      </w:r>
      <w:r w:rsidR="00FC7956" w:rsidRPr="00A51065">
        <w:rPr>
          <w:rFonts w:ascii="Times New Roman" w:hAnsi="Times New Roman"/>
          <w:sz w:val="24"/>
          <w:szCs w:val="24"/>
        </w:rPr>
        <w:t xml:space="preserve">zostało złożonych ….. </w:t>
      </w:r>
      <w:r w:rsidR="00C96C8D" w:rsidRPr="00A51065">
        <w:rPr>
          <w:rFonts w:ascii="Times New Roman" w:hAnsi="Times New Roman"/>
          <w:sz w:val="24"/>
          <w:szCs w:val="24"/>
        </w:rPr>
        <w:t>wnios</w:t>
      </w:r>
      <w:r w:rsidR="00FC7956" w:rsidRPr="00A51065">
        <w:rPr>
          <w:rFonts w:ascii="Times New Roman" w:hAnsi="Times New Roman"/>
          <w:sz w:val="24"/>
          <w:szCs w:val="24"/>
        </w:rPr>
        <w:t>ków</w:t>
      </w:r>
      <w:r w:rsidR="00C96C8D" w:rsidRPr="00A51065">
        <w:rPr>
          <w:rFonts w:ascii="Times New Roman" w:hAnsi="Times New Roman"/>
          <w:sz w:val="24"/>
          <w:szCs w:val="24"/>
        </w:rPr>
        <w:t xml:space="preserve"> prywatn</w:t>
      </w:r>
      <w:r w:rsidR="00FC7956" w:rsidRPr="00A51065">
        <w:rPr>
          <w:rFonts w:ascii="Times New Roman" w:hAnsi="Times New Roman"/>
          <w:sz w:val="24"/>
          <w:szCs w:val="24"/>
        </w:rPr>
        <w:t>ych</w:t>
      </w:r>
      <w:r w:rsidR="00C96C8D" w:rsidRPr="00A51065">
        <w:rPr>
          <w:rFonts w:ascii="Times New Roman" w:hAnsi="Times New Roman"/>
          <w:sz w:val="24"/>
          <w:szCs w:val="24"/>
        </w:rPr>
        <w:t>. Na etapie przystąpienia do planu wystąpiono również o uzgodnienie zakresu prognozy oddziaływania na środowisko</w:t>
      </w:r>
      <w:r w:rsidR="001454EF" w:rsidRPr="00A51065">
        <w:rPr>
          <w:rFonts w:ascii="Times New Roman" w:hAnsi="Times New Roman"/>
          <w:sz w:val="24"/>
          <w:szCs w:val="24"/>
        </w:rPr>
        <w:t xml:space="preserve">. </w:t>
      </w:r>
    </w:p>
    <w:p w14:paraId="1359DFDF" w14:textId="4D4C82D0" w:rsidR="003D4E25" w:rsidRPr="00A51065" w:rsidRDefault="003D4E25" w:rsidP="0003072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Przygotowany projekt planu zost</w:t>
      </w:r>
      <w:r w:rsidR="009D3D2A" w:rsidRPr="00A51065">
        <w:rPr>
          <w:rFonts w:ascii="Times New Roman" w:hAnsi="Times New Roman"/>
          <w:sz w:val="24"/>
          <w:szCs w:val="24"/>
        </w:rPr>
        <w:t>anie</w:t>
      </w:r>
      <w:r w:rsidRPr="00A51065">
        <w:rPr>
          <w:rFonts w:ascii="Times New Roman" w:hAnsi="Times New Roman"/>
          <w:sz w:val="24"/>
          <w:szCs w:val="24"/>
        </w:rPr>
        <w:t xml:space="preserve"> przekazany wraz z prognozą oddziaływania na środowisko do opiniowania i uzgadniania, zgodnie z art. 17 pkt 6 ustawy o planowaniu i zagospodarowaniu przestrzennym. Do dnia </w:t>
      </w:r>
      <w:r w:rsidR="00030720" w:rsidRPr="00A51065">
        <w:rPr>
          <w:rFonts w:ascii="Times New Roman" w:hAnsi="Times New Roman"/>
          <w:sz w:val="24"/>
          <w:szCs w:val="24"/>
        </w:rPr>
        <w:t>………………..</w:t>
      </w:r>
      <w:r w:rsidR="000210B0" w:rsidRPr="00A51065">
        <w:rPr>
          <w:rFonts w:ascii="Times New Roman" w:hAnsi="Times New Roman"/>
          <w:sz w:val="24"/>
          <w:szCs w:val="24"/>
        </w:rPr>
        <w:t xml:space="preserve"> r. </w:t>
      </w:r>
      <w:r w:rsidR="00133432" w:rsidRPr="00A51065">
        <w:rPr>
          <w:rFonts w:ascii="Times New Roman" w:hAnsi="Times New Roman"/>
          <w:sz w:val="24"/>
          <w:szCs w:val="24"/>
        </w:rPr>
        <w:t>uzyskano</w:t>
      </w:r>
      <w:r w:rsidRPr="00A51065">
        <w:rPr>
          <w:rFonts w:ascii="Times New Roman" w:hAnsi="Times New Roman"/>
          <w:sz w:val="24"/>
          <w:szCs w:val="24"/>
        </w:rPr>
        <w:t xml:space="preserve"> wszystkie wymagane przepisami opinie i uzgodnienia, w tym uzgodnienia instytucji odpowiedzialnych za bezpieczeństwo i ochronę Państwa. Wójt Gminy </w:t>
      </w:r>
      <w:r w:rsidR="00030720" w:rsidRPr="00A51065">
        <w:rPr>
          <w:rFonts w:ascii="Times New Roman" w:hAnsi="Times New Roman"/>
          <w:sz w:val="24"/>
          <w:szCs w:val="24"/>
        </w:rPr>
        <w:t xml:space="preserve">Szczawin Kościelny </w:t>
      </w:r>
      <w:r w:rsidRPr="00A51065">
        <w:rPr>
          <w:rFonts w:ascii="Times New Roman" w:hAnsi="Times New Roman"/>
          <w:sz w:val="24"/>
          <w:szCs w:val="24"/>
        </w:rPr>
        <w:t xml:space="preserve">wystąpił również o opinię na temat ustaleń zawartych w projekcie planu do wójtów gmin pobliskich. </w:t>
      </w:r>
    </w:p>
    <w:p w14:paraId="796A2D3D" w14:textId="6C84658D" w:rsidR="00B11186" w:rsidRPr="00A51065" w:rsidRDefault="003D4E25" w:rsidP="005959B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dniu </w:t>
      </w:r>
      <w:r w:rsidR="00030720" w:rsidRPr="00A51065">
        <w:rPr>
          <w:rFonts w:ascii="Times New Roman" w:hAnsi="Times New Roman"/>
          <w:sz w:val="24"/>
          <w:szCs w:val="24"/>
        </w:rPr>
        <w:t>………………</w:t>
      </w:r>
      <w:r w:rsidR="00F40AC9" w:rsidRPr="00A51065">
        <w:rPr>
          <w:rFonts w:ascii="Times New Roman" w:hAnsi="Times New Roman"/>
          <w:sz w:val="24"/>
          <w:szCs w:val="24"/>
        </w:rPr>
        <w:t xml:space="preserve"> 2025 roku </w:t>
      </w:r>
      <w:r w:rsidRPr="00A51065">
        <w:rPr>
          <w:rFonts w:ascii="Times New Roman" w:hAnsi="Times New Roman"/>
          <w:sz w:val="24"/>
          <w:szCs w:val="24"/>
        </w:rPr>
        <w:t xml:space="preserve">Wójt Gminy </w:t>
      </w:r>
      <w:r w:rsidR="00030720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 ogłosił o rozpoczęciu </w:t>
      </w:r>
      <w:r w:rsidR="0028655C" w:rsidRPr="00A51065">
        <w:rPr>
          <w:rFonts w:ascii="Times New Roman" w:hAnsi="Times New Roman"/>
          <w:sz w:val="24"/>
          <w:szCs w:val="24"/>
        </w:rPr>
        <w:t>wyłożenia do publicznego wglądu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w ramach</w:t>
      </w:r>
      <w:r w:rsidR="009B1765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kt</w:t>
      </w:r>
      <w:r w:rsidR="0028655C" w:rsidRPr="00A51065">
        <w:rPr>
          <w:rFonts w:ascii="Times New Roman" w:hAnsi="Times New Roman"/>
          <w:sz w:val="24"/>
          <w:szCs w:val="24"/>
        </w:rPr>
        <w:t>órego</w:t>
      </w:r>
      <w:r w:rsidRPr="00A51065">
        <w:rPr>
          <w:rFonts w:ascii="Times New Roman" w:hAnsi="Times New Roman"/>
          <w:sz w:val="24"/>
          <w:szCs w:val="24"/>
        </w:rPr>
        <w:t xml:space="preserve"> zbierane </w:t>
      </w:r>
      <w:r w:rsidR="00B11186" w:rsidRPr="00A51065">
        <w:rPr>
          <w:rFonts w:ascii="Times New Roman" w:hAnsi="Times New Roman"/>
          <w:sz w:val="24"/>
          <w:szCs w:val="24"/>
        </w:rPr>
        <w:t>będą</w:t>
      </w:r>
      <w:r w:rsidR="0028655C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uwagi do projektu planu. </w:t>
      </w:r>
      <w:r w:rsidR="00B11186" w:rsidRPr="00A51065">
        <w:rPr>
          <w:rFonts w:ascii="Times New Roman" w:hAnsi="Times New Roman"/>
          <w:sz w:val="24"/>
          <w:szCs w:val="24"/>
        </w:rPr>
        <w:t xml:space="preserve">Projekt jest wyłożony do publicznego w </w:t>
      </w:r>
      <w:r w:rsidRPr="00A51065">
        <w:rPr>
          <w:rFonts w:ascii="Times New Roman" w:hAnsi="Times New Roman"/>
          <w:sz w:val="24"/>
          <w:szCs w:val="24"/>
        </w:rPr>
        <w:t>dniach od</w:t>
      </w:r>
      <w:r w:rsidR="00F40AC9" w:rsidRPr="00A51065">
        <w:rPr>
          <w:rFonts w:ascii="Times New Roman" w:hAnsi="Times New Roman"/>
          <w:sz w:val="24"/>
          <w:szCs w:val="24"/>
        </w:rPr>
        <w:t xml:space="preserve"> </w:t>
      </w:r>
      <w:r w:rsidR="00030720" w:rsidRPr="00A51065">
        <w:rPr>
          <w:rFonts w:ascii="Times New Roman" w:hAnsi="Times New Roman"/>
          <w:sz w:val="24"/>
          <w:szCs w:val="24"/>
        </w:rPr>
        <w:t>…………………</w:t>
      </w:r>
      <w:r w:rsidR="00F40AC9" w:rsidRPr="00A51065">
        <w:rPr>
          <w:rFonts w:ascii="Times New Roman" w:hAnsi="Times New Roman"/>
          <w:sz w:val="24"/>
          <w:szCs w:val="24"/>
        </w:rPr>
        <w:t xml:space="preserve"> r.</w:t>
      </w:r>
      <w:r w:rsidRPr="00A51065">
        <w:rPr>
          <w:rFonts w:ascii="Times New Roman" w:hAnsi="Times New Roman"/>
          <w:sz w:val="24"/>
          <w:szCs w:val="24"/>
        </w:rPr>
        <w:t xml:space="preserve"> W tym terminie można zapoznać się z projektem planu oraz prognozą oddziaływania na środowisko w siedzibie Urzędu Gminy </w:t>
      </w:r>
      <w:r w:rsidR="00030720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, jak również na stronie BIP Urzędu Gminy. </w:t>
      </w:r>
      <w:r w:rsidR="00B11186" w:rsidRPr="00A51065">
        <w:rPr>
          <w:rFonts w:ascii="Times New Roman" w:hAnsi="Times New Roman"/>
          <w:sz w:val="24"/>
          <w:szCs w:val="24"/>
        </w:rPr>
        <w:t xml:space="preserve">W ramach wyłożenia, w dniu </w:t>
      </w:r>
      <w:r w:rsidR="00030720" w:rsidRPr="00A51065">
        <w:rPr>
          <w:rFonts w:ascii="Times New Roman" w:hAnsi="Times New Roman"/>
          <w:sz w:val="24"/>
          <w:szCs w:val="24"/>
        </w:rPr>
        <w:t>………………</w:t>
      </w:r>
      <w:r w:rsidR="00B11186" w:rsidRPr="00A51065">
        <w:rPr>
          <w:rFonts w:ascii="Times New Roman" w:hAnsi="Times New Roman"/>
          <w:sz w:val="24"/>
          <w:szCs w:val="24"/>
        </w:rPr>
        <w:t xml:space="preserve"> 2025 r. zorganizowane zostaną dyskusje publiczne, zarówno w formie spotkania bezpośredniego, jak i spotkania realizowanego za pośrednictwem środków porozumiewania się na odległość. </w:t>
      </w:r>
    </w:p>
    <w:p w14:paraId="45F0122B" w14:textId="5A88AB03" w:rsidR="00C22A4A" w:rsidRPr="00A51065" w:rsidRDefault="00C22A4A" w:rsidP="00C22A4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37" w:name="_Hlk50121056"/>
      <w:r w:rsidRPr="00A51065">
        <w:rPr>
          <w:rFonts w:ascii="Times New Roman" w:hAnsi="Times New Roman"/>
          <w:sz w:val="24"/>
          <w:szCs w:val="24"/>
        </w:rPr>
        <w:t xml:space="preserve">Zgodnie z obowiązującymi przepisami w dyskusjach publicznych będzie brał udział Wójt Gminy </w:t>
      </w:r>
      <w:r w:rsidR="00030720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>, przedstawiciele inwestora planującego lokalizację elektrowni wiatrowych w granicach planu, jak również przedstawiciel komisji urbanistyczno-architektonicznej. W ramach dyskusji publicznych zostaną szczegółowe omówione ustalenia zawarte w projekcie planu.</w:t>
      </w:r>
    </w:p>
    <w:p w14:paraId="25F5E02D" w14:textId="77777777" w:rsidR="00C22A4A" w:rsidRPr="00A51065" w:rsidRDefault="00C22A4A" w:rsidP="00C22A4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38" w:name="_Hlk160443046"/>
      <w:r w:rsidRPr="00A51065">
        <w:rPr>
          <w:rFonts w:ascii="Times New Roman" w:hAnsi="Times New Roman"/>
          <w:sz w:val="24"/>
          <w:szCs w:val="24"/>
        </w:rPr>
        <w:lastRenderedPageBreak/>
        <w:t>Zróżnicowane formy partycypacji społecznej, a także zdalna forma dyskusji publicznych umożliwią udział w procedurze planistycznej szerokiego grona zainteresowanych osób, w tym osób ze szczególnymi potrzebami. Ułatwienia dostępu do udziału w procedurze planistycznej są wyrazem respektowania zasad uniwersalnego projektowania</w:t>
      </w:r>
      <w:bookmarkEnd w:id="38"/>
      <w:r w:rsidRPr="00A51065">
        <w:rPr>
          <w:rFonts w:ascii="Times New Roman" w:hAnsi="Times New Roman"/>
          <w:sz w:val="24"/>
          <w:szCs w:val="24"/>
        </w:rPr>
        <w:t xml:space="preserve">. </w:t>
      </w:r>
    </w:p>
    <w:p w14:paraId="133F0E55" w14:textId="0D202255" w:rsidR="00F825EA" w:rsidRPr="00A51065" w:rsidRDefault="001454EF" w:rsidP="003F0E6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Prognoza </w:t>
      </w:r>
      <w:r w:rsidR="00226E49" w:rsidRPr="00A51065">
        <w:rPr>
          <w:rFonts w:ascii="Times New Roman" w:hAnsi="Times New Roman"/>
          <w:sz w:val="24"/>
          <w:szCs w:val="24"/>
        </w:rPr>
        <w:t xml:space="preserve">oddziaływania na środowisko sporządzana w ramach procedury planistycznej </w:t>
      </w:r>
      <w:r w:rsidRPr="00A51065">
        <w:rPr>
          <w:rFonts w:ascii="Times New Roman" w:hAnsi="Times New Roman"/>
          <w:sz w:val="24"/>
          <w:szCs w:val="24"/>
        </w:rPr>
        <w:t xml:space="preserve">została </w:t>
      </w:r>
      <w:r w:rsidR="00226E49" w:rsidRPr="00A51065">
        <w:rPr>
          <w:rFonts w:ascii="Times New Roman" w:hAnsi="Times New Roman"/>
          <w:sz w:val="24"/>
          <w:szCs w:val="24"/>
        </w:rPr>
        <w:t>przygotowana</w:t>
      </w:r>
      <w:r w:rsidRPr="00A51065">
        <w:rPr>
          <w:rFonts w:ascii="Times New Roman" w:hAnsi="Times New Roman"/>
          <w:sz w:val="24"/>
          <w:szCs w:val="24"/>
        </w:rPr>
        <w:t xml:space="preserve"> na podstawie zakresu uzgodnionego z Regionalnym </w:t>
      </w:r>
      <w:r w:rsidR="00226E49" w:rsidRPr="00A51065">
        <w:rPr>
          <w:rFonts w:ascii="Times New Roman" w:hAnsi="Times New Roman"/>
          <w:sz w:val="24"/>
          <w:szCs w:val="24"/>
        </w:rPr>
        <w:t xml:space="preserve">Dyrektorem Ochrony Środowiska w </w:t>
      </w:r>
      <w:r w:rsidR="00FC7956" w:rsidRPr="00A51065">
        <w:rPr>
          <w:rFonts w:ascii="Times New Roman" w:hAnsi="Times New Roman"/>
          <w:sz w:val="24"/>
          <w:szCs w:val="24"/>
        </w:rPr>
        <w:t>Warszawie</w:t>
      </w:r>
      <w:r w:rsidR="00226E49" w:rsidRPr="00A51065">
        <w:rPr>
          <w:rFonts w:ascii="Times New Roman" w:hAnsi="Times New Roman"/>
          <w:sz w:val="24"/>
          <w:szCs w:val="24"/>
        </w:rPr>
        <w:t xml:space="preserve"> (pismo </w:t>
      </w:r>
      <w:r w:rsidR="00FC7956" w:rsidRPr="00A51065">
        <w:rPr>
          <w:rFonts w:ascii="Times New Roman" w:hAnsi="Times New Roman"/>
          <w:sz w:val="24"/>
          <w:szCs w:val="24"/>
        </w:rPr>
        <w:t>WOOŚ-III-411.399.2024.ET</w:t>
      </w:r>
      <w:r w:rsidR="00226E49" w:rsidRPr="00A51065">
        <w:rPr>
          <w:rFonts w:ascii="Times New Roman" w:hAnsi="Times New Roman"/>
          <w:sz w:val="24"/>
          <w:szCs w:val="24"/>
        </w:rPr>
        <w:t>, z dnia 2</w:t>
      </w:r>
      <w:r w:rsidR="00FC7956" w:rsidRPr="00A51065">
        <w:rPr>
          <w:rFonts w:ascii="Times New Roman" w:hAnsi="Times New Roman"/>
          <w:sz w:val="24"/>
          <w:szCs w:val="24"/>
        </w:rPr>
        <w:t>0</w:t>
      </w:r>
      <w:r w:rsidR="00226E49" w:rsidRPr="00A51065">
        <w:rPr>
          <w:rFonts w:ascii="Times New Roman" w:hAnsi="Times New Roman"/>
          <w:sz w:val="24"/>
          <w:szCs w:val="24"/>
        </w:rPr>
        <w:t xml:space="preserve"> </w:t>
      </w:r>
      <w:r w:rsidR="00FC7956" w:rsidRPr="00A51065">
        <w:rPr>
          <w:rFonts w:ascii="Times New Roman" w:hAnsi="Times New Roman"/>
          <w:sz w:val="24"/>
          <w:szCs w:val="24"/>
        </w:rPr>
        <w:t xml:space="preserve">listopada </w:t>
      </w:r>
      <w:r w:rsidR="00226E49" w:rsidRPr="00A51065">
        <w:rPr>
          <w:rFonts w:ascii="Times New Roman" w:hAnsi="Times New Roman"/>
          <w:sz w:val="24"/>
          <w:szCs w:val="24"/>
        </w:rPr>
        <w:t>202</w:t>
      </w:r>
      <w:r w:rsidR="00FC7956" w:rsidRPr="00A51065">
        <w:rPr>
          <w:rFonts w:ascii="Times New Roman" w:hAnsi="Times New Roman"/>
          <w:sz w:val="24"/>
          <w:szCs w:val="24"/>
        </w:rPr>
        <w:t xml:space="preserve">4 </w:t>
      </w:r>
      <w:r w:rsidR="00226E49" w:rsidRPr="00A51065">
        <w:rPr>
          <w:rFonts w:ascii="Times New Roman" w:hAnsi="Times New Roman"/>
          <w:sz w:val="24"/>
          <w:szCs w:val="24"/>
        </w:rPr>
        <w:t>r</w:t>
      </w:r>
      <w:r w:rsidR="00FC7956" w:rsidRPr="00A51065">
        <w:rPr>
          <w:rFonts w:ascii="Times New Roman" w:hAnsi="Times New Roman"/>
          <w:sz w:val="24"/>
          <w:szCs w:val="24"/>
        </w:rPr>
        <w:t>.</w:t>
      </w:r>
      <w:r w:rsidR="00226E49" w:rsidRPr="00A51065">
        <w:rPr>
          <w:rFonts w:ascii="Times New Roman" w:hAnsi="Times New Roman"/>
          <w:sz w:val="24"/>
          <w:szCs w:val="24"/>
        </w:rPr>
        <w:t xml:space="preserve">) jak również Państwowym Powiatowym </w:t>
      </w:r>
      <w:r w:rsidR="00297080" w:rsidRPr="00A51065">
        <w:rPr>
          <w:rFonts w:ascii="Times New Roman" w:hAnsi="Times New Roman"/>
          <w:sz w:val="24"/>
          <w:szCs w:val="24"/>
        </w:rPr>
        <w:t xml:space="preserve">Inspektoratem Sanitarnym w </w:t>
      </w:r>
      <w:r w:rsidR="00FC7956" w:rsidRPr="00A51065">
        <w:rPr>
          <w:rFonts w:ascii="Times New Roman" w:hAnsi="Times New Roman"/>
          <w:sz w:val="24"/>
          <w:szCs w:val="24"/>
        </w:rPr>
        <w:t>Gostynie</w:t>
      </w:r>
      <w:r w:rsidR="00297080" w:rsidRPr="00A51065">
        <w:rPr>
          <w:rFonts w:ascii="Times New Roman" w:hAnsi="Times New Roman"/>
          <w:sz w:val="24"/>
          <w:szCs w:val="24"/>
        </w:rPr>
        <w:t xml:space="preserve"> </w:t>
      </w:r>
      <w:r w:rsidR="00226E49" w:rsidRPr="00A51065">
        <w:rPr>
          <w:rFonts w:ascii="Times New Roman" w:hAnsi="Times New Roman"/>
          <w:sz w:val="24"/>
          <w:szCs w:val="24"/>
        </w:rPr>
        <w:t xml:space="preserve">(pismo </w:t>
      </w:r>
      <w:r w:rsidR="00FC7956" w:rsidRPr="00A51065">
        <w:rPr>
          <w:rFonts w:ascii="Times New Roman" w:hAnsi="Times New Roman"/>
          <w:sz w:val="24"/>
          <w:szCs w:val="24"/>
        </w:rPr>
        <w:t>PPIS/ZNS-4500/7/ASK/5038/2024</w:t>
      </w:r>
      <w:r w:rsidR="00226E49" w:rsidRPr="00A51065">
        <w:rPr>
          <w:rFonts w:ascii="Times New Roman" w:hAnsi="Times New Roman"/>
          <w:sz w:val="24"/>
          <w:szCs w:val="24"/>
        </w:rPr>
        <w:t>, z dnia 0</w:t>
      </w:r>
      <w:r w:rsidR="00FC7956" w:rsidRPr="00A51065">
        <w:rPr>
          <w:rFonts w:ascii="Times New Roman" w:hAnsi="Times New Roman"/>
          <w:sz w:val="24"/>
          <w:szCs w:val="24"/>
        </w:rPr>
        <w:t xml:space="preserve">7 listopada </w:t>
      </w:r>
      <w:r w:rsidR="00226E49" w:rsidRPr="00A51065">
        <w:rPr>
          <w:rFonts w:ascii="Times New Roman" w:hAnsi="Times New Roman"/>
          <w:sz w:val="24"/>
          <w:szCs w:val="24"/>
        </w:rPr>
        <w:t>20</w:t>
      </w:r>
      <w:r w:rsidR="00FC7956" w:rsidRPr="00A51065">
        <w:rPr>
          <w:rFonts w:ascii="Times New Roman" w:hAnsi="Times New Roman"/>
          <w:sz w:val="24"/>
          <w:szCs w:val="24"/>
        </w:rPr>
        <w:t xml:space="preserve">24 </w:t>
      </w:r>
      <w:r w:rsidR="00226E49" w:rsidRPr="00A51065">
        <w:rPr>
          <w:rFonts w:ascii="Times New Roman" w:hAnsi="Times New Roman"/>
          <w:sz w:val="24"/>
          <w:szCs w:val="24"/>
        </w:rPr>
        <w:t>r.)</w:t>
      </w:r>
      <w:r w:rsidR="00F97481" w:rsidRPr="00A51065">
        <w:rPr>
          <w:rFonts w:ascii="Times New Roman" w:hAnsi="Times New Roman"/>
          <w:sz w:val="24"/>
          <w:szCs w:val="24"/>
        </w:rPr>
        <w:t>.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26E49" w:rsidRPr="00A51065">
        <w:rPr>
          <w:rFonts w:ascii="Times New Roman" w:hAnsi="Times New Roman"/>
          <w:sz w:val="24"/>
          <w:szCs w:val="24"/>
        </w:rPr>
        <w:t xml:space="preserve">Ocenia ona wpływ planowanego zagospodarowania na poszczególne komponenty środowiska, ze szczególnym uwzględnieniem tego wpływu na zdrowie i bezpieczeństwo ludzi. </w:t>
      </w:r>
      <w:bookmarkEnd w:id="37"/>
      <w:r w:rsidR="00C77AF4" w:rsidRPr="00A51065">
        <w:rPr>
          <w:rFonts w:ascii="Times New Roman" w:hAnsi="Times New Roman"/>
          <w:sz w:val="24"/>
          <w:szCs w:val="24"/>
        </w:rPr>
        <w:t xml:space="preserve">Podjęcie uchwały w sprawie uchwalenia planu jest korzystne nie tylko z punktu widzenia wnioskodawcy, ale również z punktu widzenia interesu publicznego Gminy. W stanie istniejącym obszar objęty planem stanowią głównie grunty rolne, niezabudowane. Wykorzystanie części tego obszaru dla lokalizacji elektrowni wiatrowych nie ograniczy w nadmierny sposób dotychczasowych możliwości wykorzystania tego obszaru. Wpłynie natomiast na zwiększenie efektywności jego wykorzystania. Lokalizacja odnawialnych źródeł energii w </w:t>
      </w:r>
      <w:r w:rsidR="00163598" w:rsidRPr="00A51065">
        <w:rPr>
          <w:rFonts w:ascii="Times New Roman" w:hAnsi="Times New Roman"/>
          <w:sz w:val="24"/>
          <w:szCs w:val="24"/>
        </w:rPr>
        <w:t xml:space="preserve">Gminie </w:t>
      </w:r>
      <w:r w:rsidR="00C77AF4" w:rsidRPr="00A51065">
        <w:rPr>
          <w:rFonts w:ascii="Times New Roman" w:hAnsi="Times New Roman"/>
          <w:sz w:val="24"/>
          <w:szCs w:val="24"/>
        </w:rPr>
        <w:t xml:space="preserve">to z pewnością korzyści płynące z podatku od nieruchomości, ale nie tylko. Rozwój energetyki wiatrowej wpisany jest w politykę energetyczną kraju. Transformacja energetyczna wymusza także zmiany w prawie, które zmierzają do umożliwienia korzystania z energii w miejscu jej produkcji. To z kolei sprawia, że rozwój odnawialnych źródeł energii pociągnie za sobą rozwój inwestycji, które z tej energii będą mogły korzystać. Nowe inwestycje to z kolei m.in. nowe miejsca pracy, podatki od nieruchomości oraz od prowadzonej działalności gospodarczej. </w:t>
      </w:r>
      <w:r w:rsidR="00163598" w:rsidRPr="00A51065">
        <w:rPr>
          <w:rFonts w:ascii="Times New Roman" w:hAnsi="Times New Roman"/>
          <w:sz w:val="24"/>
          <w:szCs w:val="24"/>
        </w:rPr>
        <w:t>Można założyć</w:t>
      </w:r>
      <w:r w:rsidR="00C77AF4" w:rsidRPr="00A51065">
        <w:rPr>
          <w:rFonts w:ascii="Times New Roman" w:hAnsi="Times New Roman"/>
          <w:sz w:val="24"/>
          <w:szCs w:val="24"/>
        </w:rPr>
        <w:t xml:space="preserve">, że koszty sporządzenia przedmiotowego planu </w:t>
      </w:r>
      <w:r w:rsidR="00163598" w:rsidRPr="00A51065">
        <w:rPr>
          <w:rFonts w:ascii="Times New Roman" w:hAnsi="Times New Roman"/>
          <w:sz w:val="24"/>
          <w:szCs w:val="24"/>
        </w:rPr>
        <w:t>będą niewspółmierne</w:t>
      </w:r>
      <w:r w:rsidR="00C77AF4" w:rsidRPr="00A51065">
        <w:rPr>
          <w:rFonts w:ascii="Times New Roman" w:hAnsi="Times New Roman"/>
          <w:sz w:val="24"/>
          <w:szCs w:val="24"/>
        </w:rPr>
        <w:t xml:space="preserve"> do korzyści jakie przyniesie realizacja jego ustaleń. </w:t>
      </w:r>
      <w:bookmarkEnd w:id="35"/>
      <w:r w:rsidR="00700DA5" w:rsidRPr="00A51065">
        <w:rPr>
          <w:rFonts w:ascii="Times New Roman" w:hAnsi="Times New Roman"/>
          <w:sz w:val="24"/>
          <w:szCs w:val="24"/>
        </w:rPr>
        <w:t xml:space="preserve"> </w:t>
      </w:r>
    </w:p>
    <w:p w14:paraId="7515914B" w14:textId="2AE13904" w:rsidR="00F825EA" w:rsidRPr="002455D1" w:rsidRDefault="00F825EA" w:rsidP="00F825EA">
      <w:pPr>
        <w:spacing w:after="0"/>
        <w:ind w:firstLine="426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51065">
        <w:rPr>
          <w:rFonts w:ascii="Times New Roman" w:eastAsia="Times New Roman" w:hAnsi="Times New Roman"/>
          <w:sz w:val="24"/>
          <w:szCs w:val="24"/>
          <w:lang w:val="x-none" w:eastAsia="pl-PL"/>
        </w:rPr>
        <w:t>Przedmiotowa uchwała jest zgodna z wynikami analizy, o której mowa w art. 32 ust</w:t>
      </w:r>
      <w:r w:rsidRPr="00A5106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51065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1 </w:t>
      </w:r>
      <w:proofErr w:type="spellStart"/>
      <w:r w:rsidRPr="00A51065">
        <w:rPr>
          <w:rFonts w:ascii="Times New Roman" w:eastAsia="Times New Roman" w:hAnsi="Times New Roman"/>
          <w:i/>
          <w:sz w:val="24"/>
          <w:szCs w:val="24"/>
          <w:lang w:eastAsia="pl-PL"/>
        </w:rPr>
        <w:t>upizp</w:t>
      </w:r>
      <w:proofErr w:type="spellEnd"/>
      <w:r w:rsidR="00FC7956" w:rsidRPr="00A5106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316B0FB" w14:textId="77777777" w:rsidR="000C7D63" w:rsidRPr="00F825EA" w:rsidRDefault="000C7D63" w:rsidP="00F825EA"/>
    <w:sectPr w:rsidR="000C7D63" w:rsidRPr="00F825EA" w:rsidSect="00B506E0">
      <w:footerReference w:type="default" r:id="rId15"/>
      <w:footerReference w:type="first" r:id="rId16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3C16A" w14:textId="77777777" w:rsidR="00335FA9" w:rsidRDefault="00335FA9" w:rsidP="00BA751F">
      <w:pPr>
        <w:spacing w:after="0" w:line="240" w:lineRule="auto"/>
      </w:pPr>
      <w:r>
        <w:separator/>
      </w:r>
    </w:p>
  </w:endnote>
  <w:endnote w:type="continuationSeparator" w:id="0">
    <w:p w14:paraId="58AFB478" w14:textId="77777777" w:rsidR="00335FA9" w:rsidRDefault="00335FA9" w:rsidP="00BA7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00000000" w:usb1="5200F5FF" w:usb2="0A042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altName w:val="Calibri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1550" w14:textId="77777777" w:rsidR="009D79FA" w:rsidRDefault="009D79F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91F23">
      <w:rPr>
        <w:noProof/>
      </w:rPr>
      <w:t>16</w:t>
    </w:r>
    <w:r>
      <w:fldChar w:fldCharType="end"/>
    </w:r>
  </w:p>
  <w:p w14:paraId="38729D97" w14:textId="77777777" w:rsidR="009D79FA" w:rsidRDefault="009D79FA" w:rsidP="00E804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5EE4C" w14:textId="77777777" w:rsidR="009D79FA" w:rsidRDefault="009D79F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91F23">
      <w:rPr>
        <w:noProof/>
      </w:rPr>
      <w:t>1</w:t>
    </w:r>
    <w:r>
      <w:fldChar w:fldCharType="end"/>
    </w:r>
  </w:p>
  <w:p w14:paraId="2393BE8A" w14:textId="77777777" w:rsidR="009D79FA" w:rsidRDefault="009D79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A90FC" w14:textId="77777777" w:rsidR="009D79FA" w:rsidRDefault="009D79FA">
    <w:pPr>
      <w:pStyle w:val="Stopka"/>
      <w:jc w:val="right"/>
    </w:pPr>
  </w:p>
  <w:p w14:paraId="2028F2EF" w14:textId="77777777" w:rsidR="009D79FA" w:rsidRDefault="009D79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4FC55" w14:textId="77777777" w:rsidR="00335FA9" w:rsidRDefault="00335FA9" w:rsidP="00BA751F">
      <w:pPr>
        <w:spacing w:after="0" w:line="240" w:lineRule="auto"/>
      </w:pPr>
      <w:r>
        <w:separator/>
      </w:r>
    </w:p>
  </w:footnote>
  <w:footnote w:type="continuationSeparator" w:id="0">
    <w:p w14:paraId="09C42C4D" w14:textId="77777777" w:rsidR="00335FA9" w:rsidRDefault="00335FA9" w:rsidP="00BA7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0AB2"/>
    <w:multiLevelType w:val="hybridMultilevel"/>
    <w:tmpl w:val="8ADCB68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644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6392C"/>
    <w:multiLevelType w:val="hybridMultilevel"/>
    <w:tmpl w:val="773EE53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63409"/>
    <w:multiLevelType w:val="hybridMultilevel"/>
    <w:tmpl w:val="76A864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16766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57B49"/>
    <w:multiLevelType w:val="hybridMultilevel"/>
    <w:tmpl w:val="C9B6DDE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150172ED"/>
    <w:multiLevelType w:val="hybridMultilevel"/>
    <w:tmpl w:val="5EB007C6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F2E42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70C641A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9673A0E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B302B96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CD55E6C"/>
    <w:multiLevelType w:val="hybridMultilevel"/>
    <w:tmpl w:val="42C2854E"/>
    <w:lvl w:ilvl="0" w:tplc="3F506244">
      <w:start w:val="1"/>
      <w:numFmt w:val="lowerLetter"/>
      <w:lvlText w:val="%1)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B20D9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FB101BD"/>
    <w:multiLevelType w:val="hybridMultilevel"/>
    <w:tmpl w:val="D3F61416"/>
    <w:lvl w:ilvl="0" w:tplc="FFF4FA40">
      <w:start w:val="1"/>
      <w:numFmt w:val="decimal"/>
      <w:lvlText w:val="%1)"/>
      <w:lvlJc w:val="left"/>
      <w:pPr>
        <w:ind w:left="1020" w:hanging="360"/>
      </w:pPr>
    </w:lvl>
    <w:lvl w:ilvl="1" w:tplc="26CE35D6">
      <w:start w:val="1"/>
      <w:numFmt w:val="decimal"/>
      <w:lvlText w:val="%2)"/>
      <w:lvlJc w:val="left"/>
      <w:pPr>
        <w:ind w:left="1020" w:hanging="360"/>
      </w:pPr>
    </w:lvl>
    <w:lvl w:ilvl="2" w:tplc="E43EB616">
      <w:start w:val="1"/>
      <w:numFmt w:val="decimal"/>
      <w:lvlText w:val="%3)"/>
      <w:lvlJc w:val="left"/>
      <w:pPr>
        <w:ind w:left="1020" w:hanging="360"/>
      </w:pPr>
    </w:lvl>
    <w:lvl w:ilvl="3" w:tplc="E34EC1E6">
      <w:start w:val="1"/>
      <w:numFmt w:val="decimal"/>
      <w:lvlText w:val="%4)"/>
      <w:lvlJc w:val="left"/>
      <w:pPr>
        <w:ind w:left="1020" w:hanging="360"/>
      </w:pPr>
    </w:lvl>
    <w:lvl w:ilvl="4" w:tplc="20360022">
      <w:start w:val="1"/>
      <w:numFmt w:val="decimal"/>
      <w:lvlText w:val="%5)"/>
      <w:lvlJc w:val="left"/>
      <w:pPr>
        <w:ind w:left="1020" w:hanging="360"/>
      </w:pPr>
    </w:lvl>
    <w:lvl w:ilvl="5" w:tplc="8DA8CD9E">
      <w:start w:val="1"/>
      <w:numFmt w:val="decimal"/>
      <w:lvlText w:val="%6)"/>
      <w:lvlJc w:val="left"/>
      <w:pPr>
        <w:ind w:left="1020" w:hanging="360"/>
      </w:pPr>
    </w:lvl>
    <w:lvl w:ilvl="6" w:tplc="A530A18A">
      <w:start w:val="1"/>
      <w:numFmt w:val="decimal"/>
      <w:lvlText w:val="%7)"/>
      <w:lvlJc w:val="left"/>
      <w:pPr>
        <w:ind w:left="1020" w:hanging="360"/>
      </w:pPr>
    </w:lvl>
    <w:lvl w:ilvl="7" w:tplc="B290E444">
      <w:start w:val="1"/>
      <w:numFmt w:val="decimal"/>
      <w:lvlText w:val="%8)"/>
      <w:lvlJc w:val="left"/>
      <w:pPr>
        <w:ind w:left="1020" w:hanging="360"/>
      </w:pPr>
    </w:lvl>
    <w:lvl w:ilvl="8" w:tplc="866676FC">
      <w:start w:val="1"/>
      <w:numFmt w:val="decimal"/>
      <w:lvlText w:val="%9)"/>
      <w:lvlJc w:val="left"/>
      <w:pPr>
        <w:ind w:left="1020" w:hanging="360"/>
      </w:pPr>
    </w:lvl>
  </w:abstractNum>
  <w:abstractNum w:abstractNumId="13" w15:restartNumberingAfterBreak="0">
    <w:nsid w:val="1FD90DB7"/>
    <w:multiLevelType w:val="hybridMultilevel"/>
    <w:tmpl w:val="86F6F68E"/>
    <w:lvl w:ilvl="0" w:tplc="55ECAC72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0B7358"/>
    <w:multiLevelType w:val="hybridMultilevel"/>
    <w:tmpl w:val="DB3C2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883DC5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4204F2"/>
    <w:multiLevelType w:val="hybridMultilevel"/>
    <w:tmpl w:val="D3B090E6"/>
    <w:lvl w:ilvl="0" w:tplc="29864FCA">
      <w:start w:val="1"/>
      <w:numFmt w:val="decimal"/>
      <w:lvlText w:val="%1)"/>
      <w:lvlJc w:val="left"/>
      <w:pPr>
        <w:ind w:left="1020" w:hanging="360"/>
      </w:pPr>
    </w:lvl>
    <w:lvl w:ilvl="1" w:tplc="88F0BF7E">
      <w:start w:val="1"/>
      <w:numFmt w:val="decimal"/>
      <w:lvlText w:val="%2)"/>
      <w:lvlJc w:val="left"/>
      <w:pPr>
        <w:ind w:left="1020" w:hanging="360"/>
      </w:pPr>
    </w:lvl>
    <w:lvl w:ilvl="2" w:tplc="F4D2ABFC">
      <w:start w:val="1"/>
      <w:numFmt w:val="decimal"/>
      <w:lvlText w:val="%3)"/>
      <w:lvlJc w:val="left"/>
      <w:pPr>
        <w:ind w:left="1020" w:hanging="360"/>
      </w:pPr>
    </w:lvl>
    <w:lvl w:ilvl="3" w:tplc="54FC9D94">
      <w:start w:val="1"/>
      <w:numFmt w:val="decimal"/>
      <w:lvlText w:val="%4)"/>
      <w:lvlJc w:val="left"/>
      <w:pPr>
        <w:ind w:left="1020" w:hanging="360"/>
      </w:pPr>
    </w:lvl>
    <w:lvl w:ilvl="4" w:tplc="BC1632D0">
      <w:start w:val="1"/>
      <w:numFmt w:val="decimal"/>
      <w:lvlText w:val="%5)"/>
      <w:lvlJc w:val="left"/>
      <w:pPr>
        <w:ind w:left="1020" w:hanging="360"/>
      </w:pPr>
    </w:lvl>
    <w:lvl w:ilvl="5" w:tplc="B25E6FE2">
      <w:start w:val="1"/>
      <w:numFmt w:val="decimal"/>
      <w:lvlText w:val="%6)"/>
      <w:lvlJc w:val="left"/>
      <w:pPr>
        <w:ind w:left="1020" w:hanging="360"/>
      </w:pPr>
    </w:lvl>
    <w:lvl w:ilvl="6" w:tplc="A440C868">
      <w:start w:val="1"/>
      <w:numFmt w:val="decimal"/>
      <w:lvlText w:val="%7)"/>
      <w:lvlJc w:val="left"/>
      <w:pPr>
        <w:ind w:left="1020" w:hanging="360"/>
      </w:pPr>
    </w:lvl>
    <w:lvl w:ilvl="7" w:tplc="EFF05422">
      <w:start w:val="1"/>
      <w:numFmt w:val="decimal"/>
      <w:lvlText w:val="%8)"/>
      <w:lvlJc w:val="left"/>
      <w:pPr>
        <w:ind w:left="1020" w:hanging="360"/>
      </w:pPr>
    </w:lvl>
    <w:lvl w:ilvl="8" w:tplc="04187B96">
      <w:start w:val="1"/>
      <w:numFmt w:val="decimal"/>
      <w:lvlText w:val="%9)"/>
      <w:lvlJc w:val="left"/>
      <w:pPr>
        <w:ind w:left="1020" w:hanging="360"/>
      </w:pPr>
    </w:lvl>
  </w:abstractNum>
  <w:abstractNum w:abstractNumId="17" w15:restartNumberingAfterBreak="0">
    <w:nsid w:val="22751549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4DA6572"/>
    <w:multiLevelType w:val="hybridMultilevel"/>
    <w:tmpl w:val="412A5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2E01C5"/>
    <w:multiLevelType w:val="hybridMultilevel"/>
    <w:tmpl w:val="1B5C00E4"/>
    <w:lvl w:ilvl="0" w:tplc="8C0C174E">
      <w:start w:val="1"/>
      <w:numFmt w:val="decimal"/>
      <w:lvlText w:val="%1)"/>
      <w:lvlJc w:val="left"/>
      <w:pPr>
        <w:ind w:left="1020" w:hanging="360"/>
      </w:pPr>
    </w:lvl>
    <w:lvl w:ilvl="1" w:tplc="59ACA976">
      <w:start w:val="1"/>
      <w:numFmt w:val="decimal"/>
      <w:lvlText w:val="%2)"/>
      <w:lvlJc w:val="left"/>
      <w:pPr>
        <w:ind w:left="1020" w:hanging="360"/>
      </w:pPr>
    </w:lvl>
    <w:lvl w:ilvl="2" w:tplc="94A648B0">
      <w:start w:val="1"/>
      <w:numFmt w:val="decimal"/>
      <w:lvlText w:val="%3)"/>
      <w:lvlJc w:val="left"/>
      <w:pPr>
        <w:ind w:left="1020" w:hanging="360"/>
      </w:pPr>
    </w:lvl>
    <w:lvl w:ilvl="3" w:tplc="E1EC9650">
      <w:start w:val="1"/>
      <w:numFmt w:val="decimal"/>
      <w:lvlText w:val="%4)"/>
      <w:lvlJc w:val="left"/>
      <w:pPr>
        <w:ind w:left="1020" w:hanging="360"/>
      </w:pPr>
    </w:lvl>
    <w:lvl w:ilvl="4" w:tplc="1EBED7FE">
      <w:start w:val="1"/>
      <w:numFmt w:val="decimal"/>
      <w:lvlText w:val="%5)"/>
      <w:lvlJc w:val="left"/>
      <w:pPr>
        <w:ind w:left="1020" w:hanging="360"/>
      </w:pPr>
    </w:lvl>
    <w:lvl w:ilvl="5" w:tplc="EB526C1A">
      <w:start w:val="1"/>
      <w:numFmt w:val="decimal"/>
      <w:lvlText w:val="%6)"/>
      <w:lvlJc w:val="left"/>
      <w:pPr>
        <w:ind w:left="1020" w:hanging="360"/>
      </w:pPr>
    </w:lvl>
    <w:lvl w:ilvl="6" w:tplc="93F0C554">
      <w:start w:val="1"/>
      <w:numFmt w:val="decimal"/>
      <w:lvlText w:val="%7)"/>
      <w:lvlJc w:val="left"/>
      <w:pPr>
        <w:ind w:left="1020" w:hanging="360"/>
      </w:pPr>
    </w:lvl>
    <w:lvl w:ilvl="7" w:tplc="9C34FA42">
      <w:start w:val="1"/>
      <w:numFmt w:val="decimal"/>
      <w:lvlText w:val="%8)"/>
      <w:lvlJc w:val="left"/>
      <w:pPr>
        <w:ind w:left="1020" w:hanging="360"/>
      </w:pPr>
    </w:lvl>
    <w:lvl w:ilvl="8" w:tplc="7FD8F67A">
      <w:start w:val="1"/>
      <w:numFmt w:val="decimal"/>
      <w:lvlText w:val="%9)"/>
      <w:lvlJc w:val="left"/>
      <w:pPr>
        <w:ind w:left="1020" w:hanging="360"/>
      </w:pPr>
    </w:lvl>
  </w:abstractNum>
  <w:abstractNum w:abstractNumId="20" w15:restartNumberingAfterBreak="0">
    <w:nsid w:val="276A5050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F77334"/>
    <w:multiLevelType w:val="hybridMultilevel"/>
    <w:tmpl w:val="64800C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084367"/>
    <w:multiLevelType w:val="hybridMultilevel"/>
    <w:tmpl w:val="1CA2F45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0F">
      <w:start w:val="1"/>
      <w:numFmt w:val="decimal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FA3339A"/>
    <w:multiLevelType w:val="hybridMultilevel"/>
    <w:tmpl w:val="E0268F4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0D14C3"/>
    <w:multiLevelType w:val="hybridMultilevel"/>
    <w:tmpl w:val="0186B9F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1F3A1E"/>
    <w:multiLevelType w:val="hybridMultilevel"/>
    <w:tmpl w:val="996C32F8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6E47EA"/>
    <w:multiLevelType w:val="hybridMultilevel"/>
    <w:tmpl w:val="7D0004D4"/>
    <w:lvl w:ilvl="0" w:tplc="859AE1C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283136"/>
    <w:multiLevelType w:val="hybridMultilevel"/>
    <w:tmpl w:val="8ADCB68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644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570FE9"/>
    <w:multiLevelType w:val="hybridMultilevel"/>
    <w:tmpl w:val="0D06E37E"/>
    <w:lvl w:ilvl="0" w:tplc="EAC0644E">
      <w:start w:val="1"/>
      <w:numFmt w:val="decimal"/>
      <w:lvlText w:val="%1)"/>
      <w:lvlJc w:val="left"/>
      <w:pPr>
        <w:ind w:left="1020" w:hanging="360"/>
      </w:pPr>
    </w:lvl>
    <w:lvl w:ilvl="1" w:tplc="8F16C24A">
      <w:start w:val="1"/>
      <w:numFmt w:val="decimal"/>
      <w:lvlText w:val="%2)"/>
      <w:lvlJc w:val="left"/>
      <w:pPr>
        <w:ind w:left="1020" w:hanging="360"/>
      </w:pPr>
    </w:lvl>
    <w:lvl w:ilvl="2" w:tplc="2458CCC2">
      <w:start w:val="1"/>
      <w:numFmt w:val="decimal"/>
      <w:lvlText w:val="%3)"/>
      <w:lvlJc w:val="left"/>
      <w:pPr>
        <w:ind w:left="1020" w:hanging="360"/>
      </w:pPr>
    </w:lvl>
    <w:lvl w:ilvl="3" w:tplc="CCCE8DAA">
      <w:start w:val="1"/>
      <w:numFmt w:val="decimal"/>
      <w:lvlText w:val="%4)"/>
      <w:lvlJc w:val="left"/>
      <w:pPr>
        <w:ind w:left="1020" w:hanging="360"/>
      </w:pPr>
    </w:lvl>
    <w:lvl w:ilvl="4" w:tplc="375E77D6">
      <w:start w:val="1"/>
      <w:numFmt w:val="decimal"/>
      <w:lvlText w:val="%5)"/>
      <w:lvlJc w:val="left"/>
      <w:pPr>
        <w:ind w:left="1020" w:hanging="360"/>
      </w:pPr>
    </w:lvl>
    <w:lvl w:ilvl="5" w:tplc="BBD66FAE">
      <w:start w:val="1"/>
      <w:numFmt w:val="decimal"/>
      <w:lvlText w:val="%6)"/>
      <w:lvlJc w:val="left"/>
      <w:pPr>
        <w:ind w:left="1020" w:hanging="360"/>
      </w:pPr>
    </w:lvl>
    <w:lvl w:ilvl="6" w:tplc="D1E4943E">
      <w:start w:val="1"/>
      <w:numFmt w:val="decimal"/>
      <w:lvlText w:val="%7)"/>
      <w:lvlJc w:val="left"/>
      <w:pPr>
        <w:ind w:left="1020" w:hanging="360"/>
      </w:pPr>
    </w:lvl>
    <w:lvl w:ilvl="7" w:tplc="B06CAA1A">
      <w:start w:val="1"/>
      <w:numFmt w:val="decimal"/>
      <w:lvlText w:val="%8)"/>
      <w:lvlJc w:val="left"/>
      <w:pPr>
        <w:ind w:left="1020" w:hanging="360"/>
      </w:pPr>
    </w:lvl>
    <w:lvl w:ilvl="8" w:tplc="4AAE6398">
      <w:start w:val="1"/>
      <w:numFmt w:val="decimal"/>
      <w:lvlText w:val="%9)"/>
      <w:lvlJc w:val="left"/>
      <w:pPr>
        <w:ind w:left="1020" w:hanging="360"/>
      </w:pPr>
    </w:lvl>
  </w:abstractNum>
  <w:abstractNum w:abstractNumId="29" w15:restartNumberingAfterBreak="0">
    <w:nsid w:val="39D437E6"/>
    <w:multiLevelType w:val="hybridMultilevel"/>
    <w:tmpl w:val="69204D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B527C1B"/>
    <w:multiLevelType w:val="hybridMultilevel"/>
    <w:tmpl w:val="E0268F4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ED413F"/>
    <w:multiLevelType w:val="hybridMultilevel"/>
    <w:tmpl w:val="C53E4E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621CB3"/>
    <w:multiLevelType w:val="hybridMultilevel"/>
    <w:tmpl w:val="66AEB4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3D6F0356"/>
    <w:multiLevelType w:val="hybridMultilevel"/>
    <w:tmpl w:val="4232FEFE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 w15:restartNumberingAfterBreak="0">
    <w:nsid w:val="3EDA75BE"/>
    <w:multiLevelType w:val="hybridMultilevel"/>
    <w:tmpl w:val="96802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C66A63"/>
    <w:multiLevelType w:val="hybridMultilevel"/>
    <w:tmpl w:val="64800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D221E7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3320F25"/>
    <w:multiLevelType w:val="hybridMultilevel"/>
    <w:tmpl w:val="36863C48"/>
    <w:lvl w:ilvl="0" w:tplc="0C88051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7E4D9A"/>
    <w:multiLevelType w:val="hybridMultilevel"/>
    <w:tmpl w:val="BF5E0B4C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8610F1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4D612FA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31198B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A5B38AF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3" w15:restartNumberingAfterBreak="0">
    <w:nsid w:val="4B2515BC"/>
    <w:multiLevelType w:val="hybridMultilevel"/>
    <w:tmpl w:val="A7ECB84A"/>
    <w:lvl w:ilvl="0" w:tplc="7A1ACD6C">
      <w:start w:val="1"/>
      <w:numFmt w:val="decimal"/>
      <w:lvlText w:val="%1)"/>
      <w:lvlJc w:val="left"/>
      <w:pPr>
        <w:ind w:left="720" w:hanging="360"/>
      </w:pPr>
      <w:rPr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B109E1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1348F5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4DB025F7"/>
    <w:multiLevelType w:val="hybridMultilevel"/>
    <w:tmpl w:val="9102832C"/>
    <w:lvl w:ilvl="0" w:tplc="B49AFD22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E8176A4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4F913523"/>
    <w:multiLevelType w:val="hybridMultilevel"/>
    <w:tmpl w:val="7CBA7D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A31BDA"/>
    <w:multiLevelType w:val="hybridMultilevel"/>
    <w:tmpl w:val="3D28A574"/>
    <w:lvl w:ilvl="0" w:tplc="4D449BC2">
      <w:start w:val="1"/>
      <w:numFmt w:val="decimal"/>
      <w:pStyle w:val="Nagwek2"/>
      <w:lvlText w:val="§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0221C2"/>
    <w:multiLevelType w:val="hybridMultilevel"/>
    <w:tmpl w:val="7E66A73C"/>
    <w:lvl w:ilvl="0" w:tplc="13C8217E">
      <w:start w:val="1"/>
      <w:numFmt w:val="decimal"/>
      <w:lvlText w:val="%1)"/>
      <w:lvlJc w:val="left"/>
      <w:pPr>
        <w:ind w:left="1020" w:hanging="360"/>
      </w:pPr>
    </w:lvl>
    <w:lvl w:ilvl="1" w:tplc="683AF594">
      <w:start w:val="1"/>
      <w:numFmt w:val="decimal"/>
      <w:lvlText w:val="%2)"/>
      <w:lvlJc w:val="left"/>
      <w:pPr>
        <w:ind w:left="1020" w:hanging="360"/>
      </w:pPr>
    </w:lvl>
    <w:lvl w:ilvl="2" w:tplc="BBEE37DC">
      <w:start w:val="1"/>
      <w:numFmt w:val="decimal"/>
      <w:lvlText w:val="%3)"/>
      <w:lvlJc w:val="left"/>
      <w:pPr>
        <w:ind w:left="1020" w:hanging="360"/>
      </w:pPr>
    </w:lvl>
    <w:lvl w:ilvl="3" w:tplc="3E20DC28">
      <w:start w:val="1"/>
      <w:numFmt w:val="decimal"/>
      <w:lvlText w:val="%4)"/>
      <w:lvlJc w:val="left"/>
      <w:pPr>
        <w:ind w:left="1020" w:hanging="360"/>
      </w:pPr>
    </w:lvl>
    <w:lvl w:ilvl="4" w:tplc="8DF69EB4">
      <w:start w:val="1"/>
      <w:numFmt w:val="decimal"/>
      <w:lvlText w:val="%5)"/>
      <w:lvlJc w:val="left"/>
      <w:pPr>
        <w:ind w:left="1020" w:hanging="360"/>
      </w:pPr>
    </w:lvl>
    <w:lvl w:ilvl="5" w:tplc="0D20E85C">
      <w:start w:val="1"/>
      <w:numFmt w:val="decimal"/>
      <w:lvlText w:val="%6)"/>
      <w:lvlJc w:val="left"/>
      <w:pPr>
        <w:ind w:left="1020" w:hanging="360"/>
      </w:pPr>
    </w:lvl>
    <w:lvl w:ilvl="6" w:tplc="BE0A3AF0">
      <w:start w:val="1"/>
      <w:numFmt w:val="decimal"/>
      <w:lvlText w:val="%7)"/>
      <w:lvlJc w:val="left"/>
      <w:pPr>
        <w:ind w:left="1020" w:hanging="360"/>
      </w:pPr>
    </w:lvl>
    <w:lvl w:ilvl="7" w:tplc="5492BFD6">
      <w:start w:val="1"/>
      <w:numFmt w:val="decimal"/>
      <w:lvlText w:val="%8)"/>
      <w:lvlJc w:val="left"/>
      <w:pPr>
        <w:ind w:left="1020" w:hanging="360"/>
      </w:pPr>
    </w:lvl>
    <w:lvl w:ilvl="8" w:tplc="E84C2CEC">
      <w:start w:val="1"/>
      <w:numFmt w:val="decimal"/>
      <w:lvlText w:val="%9)"/>
      <w:lvlJc w:val="left"/>
      <w:pPr>
        <w:ind w:left="1020" w:hanging="360"/>
      </w:pPr>
    </w:lvl>
  </w:abstractNum>
  <w:abstractNum w:abstractNumId="51" w15:restartNumberingAfterBreak="0">
    <w:nsid w:val="567D4FA8"/>
    <w:multiLevelType w:val="hybridMultilevel"/>
    <w:tmpl w:val="61520F18"/>
    <w:lvl w:ilvl="0" w:tplc="7B863E3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9F1DD9"/>
    <w:multiLevelType w:val="hybridMultilevel"/>
    <w:tmpl w:val="63BC851A"/>
    <w:lvl w:ilvl="0" w:tplc="5B680B28">
      <w:start w:val="1"/>
      <w:numFmt w:val="decimal"/>
      <w:lvlText w:val="%1)"/>
      <w:lvlJc w:val="left"/>
      <w:pPr>
        <w:ind w:left="10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AE62BC"/>
    <w:multiLevelType w:val="hybridMultilevel"/>
    <w:tmpl w:val="BB343A3C"/>
    <w:lvl w:ilvl="0" w:tplc="FFFFFFFF">
      <w:start w:val="1"/>
      <w:numFmt w:val="low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597E05D3"/>
    <w:multiLevelType w:val="hybridMultilevel"/>
    <w:tmpl w:val="84702A32"/>
    <w:lvl w:ilvl="0" w:tplc="1B40B138">
      <w:start w:val="1"/>
      <w:numFmt w:val="decimal"/>
      <w:lvlText w:val="%1)"/>
      <w:lvlJc w:val="left"/>
      <w:pPr>
        <w:ind w:left="144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5A2B6387"/>
    <w:multiLevelType w:val="hybridMultilevel"/>
    <w:tmpl w:val="DB3C2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AA64D79"/>
    <w:multiLevelType w:val="hybridMultilevel"/>
    <w:tmpl w:val="E49E2AAE"/>
    <w:lvl w:ilvl="0" w:tplc="FFFFFFFF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765AB4"/>
    <w:multiLevelType w:val="hybridMultilevel"/>
    <w:tmpl w:val="F1F4E6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C770C06"/>
    <w:multiLevelType w:val="hybridMultilevel"/>
    <w:tmpl w:val="BF86E9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E703FFB"/>
    <w:multiLevelType w:val="hybridMultilevel"/>
    <w:tmpl w:val="D64A5A60"/>
    <w:lvl w:ilvl="0" w:tplc="48229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EAE04E3"/>
    <w:multiLevelType w:val="hybridMultilevel"/>
    <w:tmpl w:val="968029B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0CB2622"/>
    <w:multiLevelType w:val="hybridMultilevel"/>
    <w:tmpl w:val="5A76E1FC"/>
    <w:lvl w:ilvl="0" w:tplc="03F889B6">
      <w:start w:val="1"/>
      <w:numFmt w:val="decimal"/>
      <w:lvlText w:val="%1)"/>
      <w:lvlJc w:val="left"/>
      <w:pPr>
        <w:ind w:left="1020" w:hanging="360"/>
      </w:pPr>
    </w:lvl>
    <w:lvl w:ilvl="1" w:tplc="B5E48BBE">
      <w:start w:val="1"/>
      <w:numFmt w:val="decimal"/>
      <w:lvlText w:val="%2)"/>
      <w:lvlJc w:val="left"/>
      <w:pPr>
        <w:ind w:left="1020" w:hanging="360"/>
      </w:pPr>
    </w:lvl>
    <w:lvl w:ilvl="2" w:tplc="75BABCC2">
      <w:start w:val="1"/>
      <w:numFmt w:val="decimal"/>
      <w:lvlText w:val="%3)"/>
      <w:lvlJc w:val="left"/>
      <w:pPr>
        <w:ind w:left="1020" w:hanging="360"/>
      </w:pPr>
    </w:lvl>
    <w:lvl w:ilvl="3" w:tplc="085646E4">
      <w:start w:val="1"/>
      <w:numFmt w:val="decimal"/>
      <w:lvlText w:val="%4)"/>
      <w:lvlJc w:val="left"/>
      <w:pPr>
        <w:ind w:left="1020" w:hanging="360"/>
      </w:pPr>
    </w:lvl>
    <w:lvl w:ilvl="4" w:tplc="2CF63A9A">
      <w:start w:val="1"/>
      <w:numFmt w:val="decimal"/>
      <w:lvlText w:val="%5)"/>
      <w:lvlJc w:val="left"/>
      <w:pPr>
        <w:ind w:left="1020" w:hanging="360"/>
      </w:pPr>
    </w:lvl>
    <w:lvl w:ilvl="5" w:tplc="873A4270">
      <w:start w:val="1"/>
      <w:numFmt w:val="decimal"/>
      <w:lvlText w:val="%6)"/>
      <w:lvlJc w:val="left"/>
      <w:pPr>
        <w:ind w:left="1020" w:hanging="360"/>
      </w:pPr>
    </w:lvl>
    <w:lvl w:ilvl="6" w:tplc="440E2352">
      <w:start w:val="1"/>
      <w:numFmt w:val="decimal"/>
      <w:lvlText w:val="%7)"/>
      <w:lvlJc w:val="left"/>
      <w:pPr>
        <w:ind w:left="1020" w:hanging="360"/>
      </w:pPr>
    </w:lvl>
    <w:lvl w:ilvl="7" w:tplc="427CE84C">
      <w:start w:val="1"/>
      <w:numFmt w:val="decimal"/>
      <w:lvlText w:val="%8)"/>
      <w:lvlJc w:val="left"/>
      <w:pPr>
        <w:ind w:left="1020" w:hanging="360"/>
      </w:pPr>
    </w:lvl>
    <w:lvl w:ilvl="8" w:tplc="63BE0A9A">
      <w:start w:val="1"/>
      <w:numFmt w:val="decimal"/>
      <w:lvlText w:val="%9)"/>
      <w:lvlJc w:val="left"/>
      <w:pPr>
        <w:ind w:left="1020" w:hanging="360"/>
      </w:pPr>
    </w:lvl>
  </w:abstractNum>
  <w:abstractNum w:abstractNumId="62" w15:restartNumberingAfterBreak="0">
    <w:nsid w:val="63BD16EB"/>
    <w:multiLevelType w:val="hybridMultilevel"/>
    <w:tmpl w:val="0B02CBA8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649D31FB"/>
    <w:multiLevelType w:val="hybridMultilevel"/>
    <w:tmpl w:val="03F085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A300AF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5" w15:restartNumberingAfterBreak="0">
    <w:nsid w:val="659434E5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59D7DD8"/>
    <w:multiLevelType w:val="hybridMultilevel"/>
    <w:tmpl w:val="20BC19D4"/>
    <w:lvl w:ilvl="0" w:tplc="1FCA0B3A">
      <w:start w:val="1"/>
      <w:numFmt w:val="decimal"/>
      <w:lvlText w:val="%1)"/>
      <w:lvlJc w:val="left"/>
      <w:pPr>
        <w:ind w:left="1020" w:hanging="360"/>
      </w:pPr>
    </w:lvl>
    <w:lvl w:ilvl="1" w:tplc="F2D0C86E">
      <w:start w:val="1"/>
      <w:numFmt w:val="decimal"/>
      <w:lvlText w:val="%2)"/>
      <w:lvlJc w:val="left"/>
      <w:pPr>
        <w:ind w:left="1020" w:hanging="360"/>
      </w:pPr>
    </w:lvl>
    <w:lvl w:ilvl="2" w:tplc="CEB80606">
      <w:start w:val="1"/>
      <w:numFmt w:val="decimal"/>
      <w:lvlText w:val="%3)"/>
      <w:lvlJc w:val="left"/>
      <w:pPr>
        <w:ind w:left="1020" w:hanging="360"/>
      </w:pPr>
    </w:lvl>
    <w:lvl w:ilvl="3" w:tplc="826E478C">
      <w:start w:val="1"/>
      <w:numFmt w:val="decimal"/>
      <w:lvlText w:val="%4)"/>
      <w:lvlJc w:val="left"/>
      <w:pPr>
        <w:ind w:left="1020" w:hanging="360"/>
      </w:pPr>
    </w:lvl>
    <w:lvl w:ilvl="4" w:tplc="28302386">
      <w:start w:val="1"/>
      <w:numFmt w:val="decimal"/>
      <w:lvlText w:val="%5)"/>
      <w:lvlJc w:val="left"/>
      <w:pPr>
        <w:ind w:left="1020" w:hanging="360"/>
      </w:pPr>
    </w:lvl>
    <w:lvl w:ilvl="5" w:tplc="382A1BD8">
      <w:start w:val="1"/>
      <w:numFmt w:val="decimal"/>
      <w:lvlText w:val="%6)"/>
      <w:lvlJc w:val="left"/>
      <w:pPr>
        <w:ind w:left="1020" w:hanging="360"/>
      </w:pPr>
    </w:lvl>
    <w:lvl w:ilvl="6" w:tplc="7D907166">
      <w:start w:val="1"/>
      <w:numFmt w:val="decimal"/>
      <w:lvlText w:val="%7)"/>
      <w:lvlJc w:val="left"/>
      <w:pPr>
        <w:ind w:left="1020" w:hanging="360"/>
      </w:pPr>
    </w:lvl>
    <w:lvl w:ilvl="7" w:tplc="AF3655E4">
      <w:start w:val="1"/>
      <w:numFmt w:val="decimal"/>
      <w:lvlText w:val="%8)"/>
      <w:lvlJc w:val="left"/>
      <w:pPr>
        <w:ind w:left="1020" w:hanging="360"/>
      </w:pPr>
    </w:lvl>
    <w:lvl w:ilvl="8" w:tplc="802479F8">
      <w:start w:val="1"/>
      <w:numFmt w:val="decimal"/>
      <w:lvlText w:val="%9)"/>
      <w:lvlJc w:val="left"/>
      <w:pPr>
        <w:ind w:left="1020" w:hanging="360"/>
      </w:pPr>
    </w:lvl>
  </w:abstractNum>
  <w:abstractNum w:abstractNumId="67" w15:restartNumberingAfterBreak="0">
    <w:nsid w:val="663F4B78"/>
    <w:multiLevelType w:val="hybridMultilevel"/>
    <w:tmpl w:val="2BF0FF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3F506244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7310E64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8C51446"/>
    <w:multiLevelType w:val="hybridMultilevel"/>
    <w:tmpl w:val="196A69B0"/>
    <w:lvl w:ilvl="0" w:tplc="0CAA453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-2955" w:hanging="360"/>
      </w:pPr>
    </w:lvl>
    <w:lvl w:ilvl="2" w:tplc="0415001B" w:tentative="1">
      <w:start w:val="1"/>
      <w:numFmt w:val="lowerRoman"/>
      <w:lvlText w:val="%3."/>
      <w:lvlJc w:val="right"/>
      <w:pPr>
        <w:ind w:left="-2235" w:hanging="180"/>
      </w:pPr>
    </w:lvl>
    <w:lvl w:ilvl="3" w:tplc="0415000F" w:tentative="1">
      <w:start w:val="1"/>
      <w:numFmt w:val="decimal"/>
      <w:lvlText w:val="%4."/>
      <w:lvlJc w:val="left"/>
      <w:pPr>
        <w:ind w:left="-1515" w:hanging="360"/>
      </w:pPr>
    </w:lvl>
    <w:lvl w:ilvl="4" w:tplc="04150019" w:tentative="1">
      <w:start w:val="1"/>
      <w:numFmt w:val="lowerLetter"/>
      <w:lvlText w:val="%5."/>
      <w:lvlJc w:val="left"/>
      <w:pPr>
        <w:ind w:left="-795" w:hanging="360"/>
      </w:pPr>
    </w:lvl>
    <w:lvl w:ilvl="5" w:tplc="0415001B" w:tentative="1">
      <w:start w:val="1"/>
      <w:numFmt w:val="lowerRoman"/>
      <w:lvlText w:val="%6."/>
      <w:lvlJc w:val="right"/>
      <w:pPr>
        <w:ind w:left="-75" w:hanging="180"/>
      </w:pPr>
    </w:lvl>
    <w:lvl w:ilvl="6" w:tplc="0415000F" w:tentative="1">
      <w:start w:val="1"/>
      <w:numFmt w:val="decimal"/>
      <w:lvlText w:val="%7."/>
      <w:lvlJc w:val="left"/>
      <w:pPr>
        <w:ind w:left="645" w:hanging="360"/>
      </w:pPr>
    </w:lvl>
    <w:lvl w:ilvl="7" w:tplc="04150019" w:tentative="1">
      <w:start w:val="1"/>
      <w:numFmt w:val="lowerLetter"/>
      <w:lvlText w:val="%8."/>
      <w:lvlJc w:val="left"/>
      <w:pPr>
        <w:ind w:left="1365" w:hanging="360"/>
      </w:pPr>
    </w:lvl>
    <w:lvl w:ilvl="8" w:tplc="0415001B" w:tentative="1">
      <w:start w:val="1"/>
      <w:numFmt w:val="lowerRoman"/>
      <w:lvlText w:val="%9."/>
      <w:lvlJc w:val="right"/>
      <w:pPr>
        <w:ind w:left="2085" w:hanging="180"/>
      </w:pPr>
    </w:lvl>
  </w:abstractNum>
  <w:abstractNum w:abstractNumId="70" w15:restartNumberingAfterBreak="0">
    <w:nsid w:val="6BF44825"/>
    <w:multiLevelType w:val="hybridMultilevel"/>
    <w:tmpl w:val="E4F2D520"/>
    <w:lvl w:ilvl="0" w:tplc="189A099C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36" w:hanging="360"/>
      </w:pPr>
    </w:lvl>
    <w:lvl w:ilvl="2" w:tplc="0415001B" w:tentative="1">
      <w:start w:val="1"/>
      <w:numFmt w:val="lowerRoman"/>
      <w:lvlText w:val="%3."/>
      <w:lvlJc w:val="right"/>
      <w:pPr>
        <w:ind w:left="2956" w:hanging="180"/>
      </w:pPr>
    </w:lvl>
    <w:lvl w:ilvl="3" w:tplc="0415000F" w:tentative="1">
      <w:start w:val="1"/>
      <w:numFmt w:val="decimal"/>
      <w:lvlText w:val="%4."/>
      <w:lvlJc w:val="left"/>
      <w:pPr>
        <w:ind w:left="3676" w:hanging="360"/>
      </w:pPr>
    </w:lvl>
    <w:lvl w:ilvl="4" w:tplc="04150019" w:tentative="1">
      <w:start w:val="1"/>
      <w:numFmt w:val="lowerLetter"/>
      <w:lvlText w:val="%5."/>
      <w:lvlJc w:val="left"/>
      <w:pPr>
        <w:ind w:left="4396" w:hanging="360"/>
      </w:pPr>
    </w:lvl>
    <w:lvl w:ilvl="5" w:tplc="0415001B" w:tentative="1">
      <w:start w:val="1"/>
      <w:numFmt w:val="lowerRoman"/>
      <w:lvlText w:val="%6."/>
      <w:lvlJc w:val="right"/>
      <w:pPr>
        <w:ind w:left="5116" w:hanging="180"/>
      </w:pPr>
    </w:lvl>
    <w:lvl w:ilvl="6" w:tplc="0415000F" w:tentative="1">
      <w:start w:val="1"/>
      <w:numFmt w:val="decimal"/>
      <w:lvlText w:val="%7."/>
      <w:lvlJc w:val="left"/>
      <w:pPr>
        <w:ind w:left="5836" w:hanging="360"/>
      </w:pPr>
    </w:lvl>
    <w:lvl w:ilvl="7" w:tplc="04150019" w:tentative="1">
      <w:start w:val="1"/>
      <w:numFmt w:val="lowerLetter"/>
      <w:lvlText w:val="%8."/>
      <w:lvlJc w:val="left"/>
      <w:pPr>
        <w:ind w:left="6556" w:hanging="360"/>
      </w:pPr>
    </w:lvl>
    <w:lvl w:ilvl="8" w:tplc="0415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71" w15:restartNumberingAfterBreak="0">
    <w:nsid w:val="6CA002FC"/>
    <w:multiLevelType w:val="hybridMultilevel"/>
    <w:tmpl w:val="58A8BF8E"/>
    <w:lvl w:ilvl="0" w:tplc="04150017">
      <w:start w:val="1"/>
      <w:numFmt w:val="lowerLetter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72" w15:restartNumberingAfterBreak="0">
    <w:nsid w:val="6CA00B89"/>
    <w:multiLevelType w:val="hybridMultilevel"/>
    <w:tmpl w:val="7EB8FBFC"/>
    <w:lvl w:ilvl="0" w:tplc="9E52224E">
      <w:start w:val="1"/>
      <w:numFmt w:val="decimal"/>
      <w:pStyle w:val="1Ustp"/>
      <w:lvlText w:val="%1."/>
      <w:lvlJc w:val="left"/>
      <w:pPr>
        <w:ind w:left="1004" w:hanging="360"/>
      </w:pPr>
      <w:rPr>
        <w:b w:val="0"/>
        <w:bCs w:val="0"/>
        <w:strike w:val="0"/>
        <w:color w:val="auto"/>
        <w:spacing w:val="-2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3" w15:restartNumberingAfterBreak="0">
    <w:nsid w:val="6CAD674B"/>
    <w:multiLevelType w:val="multilevel"/>
    <w:tmpl w:val="8F461D9E"/>
    <w:lvl w:ilvl="0">
      <w:start w:val="1"/>
      <w:numFmt w:val="decimal"/>
      <w:lvlText w:val="%1)"/>
      <w:lvlJc w:val="left"/>
      <w:pPr>
        <w:ind w:left="-481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-121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5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6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0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399" w:hanging="360"/>
      </w:pPr>
      <w:rPr>
        <w:rFonts w:hint="default"/>
      </w:rPr>
    </w:lvl>
  </w:abstractNum>
  <w:abstractNum w:abstractNumId="74" w15:restartNumberingAfterBreak="0">
    <w:nsid w:val="6E84100B"/>
    <w:multiLevelType w:val="hybridMultilevel"/>
    <w:tmpl w:val="747407E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5" w15:restartNumberingAfterBreak="0">
    <w:nsid w:val="6EFE6539"/>
    <w:multiLevelType w:val="hybridMultilevel"/>
    <w:tmpl w:val="F286BF24"/>
    <w:lvl w:ilvl="0" w:tplc="1F542088">
      <w:start w:val="1"/>
      <w:numFmt w:val="decimal"/>
      <w:lvlText w:val="§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15D3DAF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7" w15:restartNumberingAfterBreak="0">
    <w:nsid w:val="71AB065E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8" w15:restartNumberingAfterBreak="0">
    <w:nsid w:val="729E65AA"/>
    <w:multiLevelType w:val="hybridMultilevel"/>
    <w:tmpl w:val="2F1A50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41D5036"/>
    <w:multiLevelType w:val="hybridMultilevel"/>
    <w:tmpl w:val="DDA0F3E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0" w15:restartNumberingAfterBreak="0">
    <w:nsid w:val="782D26B3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156178"/>
    <w:multiLevelType w:val="hybridMultilevel"/>
    <w:tmpl w:val="0B02CB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793F33E5"/>
    <w:multiLevelType w:val="hybridMultilevel"/>
    <w:tmpl w:val="10D64BC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7968687A"/>
    <w:multiLevelType w:val="hybridMultilevel"/>
    <w:tmpl w:val="68D8A884"/>
    <w:lvl w:ilvl="0" w:tplc="FFFFFFFF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4" w15:restartNumberingAfterBreak="0">
    <w:nsid w:val="7C7F71C0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F56887"/>
    <w:multiLevelType w:val="hybridMultilevel"/>
    <w:tmpl w:val="84B8F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EB66BFA"/>
    <w:multiLevelType w:val="hybridMultilevel"/>
    <w:tmpl w:val="E54C2688"/>
    <w:lvl w:ilvl="0" w:tplc="98069F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FEA073E"/>
    <w:multiLevelType w:val="hybridMultilevel"/>
    <w:tmpl w:val="C53E4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FF230D1"/>
    <w:multiLevelType w:val="hybridMultilevel"/>
    <w:tmpl w:val="FACC0AFE"/>
    <w:lvl w:ilvl="0" w:tplc="F6608358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84114155">
    <w:abstractNumId w:val="59"/>
  </w:num>
  <w:num w:numId="2" w16cid:durableId="1541942314">
    <w:abstractNumId w:val="37"/>
  </w:num>
  <w:num w:numId="3" w16cid:durableId="1417246817">
    <w:abstractNumId w:val="54"/>
  </w:num>
  <w:num w:numId="4" w16cid:durableId="174737431">
    <w:abstractNumId w:val="4"/>
  </w:num>
  <w:num w:numId="5" w16cid:durableId="1285582447">
    <w:abstractNumId w:val="34"/>
  </w:num>
  <w:num w:numId="6" w16cid:durableId="209435576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1668497">
    <w:abstractNumId w:val="86"/>
  </w:num>
  <w:num w:numId="8" w16cid:durableId="111066055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6071482">
    <w:abstractNumId w:val="43"/>
  </w:num>
  <w:num w:numId="10" w16cid:durableId="1372530147">
    <w:abstractNumId w:val="87"/>
  </w:num>
  <w:num w:numId="11" w16cid:durableId="890922921">
    <w:abstractNumId w:val="88"/>
  </w:num>
  <w:num w:numId="12" w16cid:durableId="109132046">
    <w:abstractNumId w:val="75"/>
  </w:num>
  <w:num w:numId="13" w16cid:durableId="1797681388">
    <w:abstractNumId w:val="49"/>
  </w:num>
  <w:num w:numId="14" w16cid:durableId="1141113875">
    <w:abstractNumId w:val="60"/>
  </w:num>
  <w:num w:numId="15" w16cid:durableId="189954218">
    <w:abstractNumId w:val="53"/>
  </w:num>
  <w:num w:numId="16" w16cid:durableId="626933147">
    <w:abstractNumId w:val="32"/>
  </w:num>
  <w:num w:numId="17" w16cid:durableId="1723600613">
    <w:abstractNumId w:val="29"/>
  </w:num>
  <w:num w:numId="18" w16cid:durableId="1563443909">
    <w:abstractNumId w:val="18"/>
  </w:num>
  <w:num w:numId="19" w16cid:durableId="320474563">
    <w:abstractNumId w:val="72"/>
    <w:lvlOverride w:ilvl="0">
      <w:startOverride w:val="1"/>
    </w:lvlOverride>
  </w:num>
  <w:num w:numId="20" w16cid:durableId="2050448786">
    <w:abstractNumId w:val="2"/>
  </w:num>
  <w:num w:numId="21" w16cid:durableId="842553805">
    <w:abstractNumId w:val="15"/>
  </w:num>
  <w:num w:numId="22" w16cid:durableId="856119404">
    <w:abstractNumId w:val="65"/>
  </w:num>
  <w:num w:numId="23" w16cid:durableId="1810198476">
    <w:abstractNumId w:val="71"/>
  </w:num>
  <w:num w:numId="24" w16cid:durableId="734817755">
    <w:abstractNumId w:val="24"/>
  </w:num>
  <w:num w:numId="25" w16cid:durableId="442582133">
    <w:abstractNumId w:val="33"/>
  </w:num>
  <w:num w:numId="26" w16cid:durableId="1186097762">
    <w:abstractNumId w:val="55"/>
  </w:num>
  <w:num w:numId="27" w16cid:durableId="54165369">
    <w:abstractNumId w:val="48"/>
  </w:num>
  <w:num w:numId="28" w16cid:durableId="1869751579">
    <w:abstractNumId w:val="38"/>
  </w:num>
  <w:num w:numId="29" w16cid:durableId="1429765643">
    <w:abstractNumId w:val="5"/>
  </w:num>
  <w:num w:numId="30" w16cid:durableId="105007116">
    <w:abstractNumId w:val="79"/>
  </w:num>
  <w:num w:numId="31" w16cid:durableId="101731259">
    <w:abstractNumId w:val="74"/>
  </w:num>
  <w:num w:numId="32" w16cid:durableId="121198331">
    <w:abstractNumId w:val="22"/>
  </w:num>
  <w:num w:numId="33" w16cid:durableId="138428774">
    <w:abstractNumId w:val="63"/>
  </w:num>
  <w:num w:numId="34" w16cid:durableId="1595170627">
    <w:abstractNumId w:val="58"/>
  </w:num>
  <w:num w:numId="35" w16cid:durableId="559294725">
    <w:abstractNumId w:val="27"/>
  </w:num>
  <w:num w:numId="36" w16cid:durableId="67845693">
    <w:abstractNumId w:val="52"/>
  </w:num>
  <w:num w:numId="37" w16cid:durableId="364716533">
    <w:abstractNumId w:val="69"/>
  </w:num>
  <w:num w:numId="38" w16cid:durableId="2023162499">
    <w:abstractNumId w:val="31"/>
  </w:num>
  <w:num w:numId="39" w16cid:durableId="222910639">
    <w:abstractNumId w:val="67"/>
  </w:num>
  <w:num w:numId="40" w16cid:durableId="1012877923">
    <w:abstractNumId w:val="14"/>
  </w:num>
  <w:num w:numId="41" w16cid:durableId="1914773253">
    <w:abstractNumId w:val="82"/>
  </w:num>
  <w:num w:numId="42" w16cid:durableId="1066143617">
    <w:abstractNumId w:val="35"/>
  </w:num>
  <w:num w:numId="43" w16cid:durableId="638609147">
    <w:abstractNumId w:val="3"/>
  </w:num>
  <w:num w:numId="44" w16cid:durableId="895697784">
    <w:abstractNumId w:val="25"/>
  </w:num>
  <w:num w:numId="45" w16cid:durableId="1040397292">
    <w:abstractNumId w:val="42"/>
  </w:num>
  <w:num w:numId="46" w16cid:durableId="1355229275">
    <w:abstractNumId w:val="73"/>
  </w:num>
  <w:num w:numId="47" w16cid:durableId="1463647654">
    <w:abstractNumId w:val="13"/>
  </w:num>
  <w:num w:numId="48" w16cid:durableId="1948152723">
    <w:abstractNumId w:val="1"/>
  </w:num>
  <w:num w:numId="49" w16cid:durableId="1182742937">
    <w:abstractNumId w:val="56"/>
  </w:num>
  <w:num w:numId="50" w16cid:durableId="1868130129">
    <w:abstractNumId w:val="84"/>
  </w:num>
  <w:num w:numId="51" w16cid:durableId="365103528">
    <w:abstractNumId w:val="64"/>
  </w:num>
  <w:num w:numId="52" w16cid:durableId="1290282997">
    <w:abstractNumId w:val="45"/>
  </w:num>
  <w:num w:numId="53" w16cid:durableId="1231308793">
    <w:abstractNumId w:val="80"/>
  </w:num>
  <w:num w:numId="54" w16cid:durableId="2002925818">
    <w:abstractNumId w:val="83"/>
  </w:num>
  <w:num w:numId="55" w16cid:durableId="1611089623">
    <w:abstractNumId w:val="40"/>
  </w:num>
  <w:num w:numId="56" w16cid:durableId="1593465161">
    <w:abstractNumId w:val="70"/>
  </w:num>
  <w:num w:numId="57" w16cid:durableId="1489783864">
    <w:abstractNumId w:val="57"/>
  </w:num>
  <w:num w:numId="58" w16cid:durableId="2036729600">
    <w:abstractNumId w:val="81"/>
  </w:num>
  <w:num w:numId="59" w16cid:durableId="1588921743">
    <w:abstractNumId w:val="10"/>
  </w:num>
  <w:num w:numId="60" w16cid:durableId="2066295374">
    <w:abstractNumId w:val="20"/>
  </w:num>
  <w:num w:numId="61" w16cid:durableId="1855805929">
    <w:abstractNumId w:val="85"/>
  </w:num>
  <w:num w:numId="62" w16cid:durableId="1754476014">
    <w:abstractNumId w:val="23"/>
  </w:num>
  <w:num w:numId="63" w16cid:durableId="1801026949">
    <w:abstractNumId w:val="46"/>
  </w:num>
  <w:num w:numId="64" w16cid:durableId="1465460756">
    <w:abstractNumId w:val="41"/>
  </w:num>
  <w:num w:numId="65" w16cid:durableId="504248175">
    <w:abstractNumId w:val="7"/>
  </w:num>
  <w:num w:numId="66" w16cid:durableId="431317659">
    <w:abstractNumId w:val="8"/>
  </w:num>
  <w:num w:numId="67" w16cid:durableId="1941375656">
    <w:abstractNumId w:val="68"/>
  </w:num>
  <w:num w:numId="68" w16cid:durableId="205990732">
    <w:abstractNumId w:val="76"/>
  </w:num>
  <w:num w:numId="69" w16cid:durableId="1069036991">
    <w:abstractNumId w:val="77"/>
  </w:num>
  <w:num w:numId="70" w16cid:durableId="168446593">
    <w:abstractNumId w:val="0"/>
  </w:num>
  <w:num w:numId="71" w16cid:durableId="202062279">
    <w:abstractNumId w:val="19"/>
  </w:num>
  <w:num w:numId="72" w16cid:durableId="1398355313">
    <w:abstractNumId w:val="28"/>
  </w:num>
  <w:num w:numId="73" w16cid:durableId="756367721">
    <w:abstractNumId w:val="61"/>
  </w:num>
  <w:num w:numId="74" w16cid:durableId="829910074">
    <w:abstractNumId w:val="50"/>
  </w:num>
  <w:num w:numId="75" w16cid:durableId="604772091">
    <w:abstractNumId w:val="12"/>
  </w:num>
  <w:num w:numId="76" w16cid:durableId="545456249">
    <w:abstractNumId w:val="16"/>
  </w:num>
  <w:num w:numId="77" w16cid:durableId="1286350642">
    <w:abstractNumId w:val="66"/>
  </w:num>
  <w:num w:numId="78" w16cid:durableId="1957832128">
    <w:abstractNumId w:val="21"/>
  </w:num>
  <w:num w:numId="79" w16cid:durableId="1445543256">
    <w:abstractNumId w:val="78"/>
  </w:num>
  <w:num w:numId="80" w16cid:durableId="1885095545">
    <w:abstractNumId w:val="62"/>
  </w:num>
  <w:num w:numId="81" w16cid:durableId="578901596">
    <w:abstractNumId w:val="44"/>
  </w:num>
  <w:num w:numId="82" w16cid:durableId="1742025082">
    <w:abstractNumId w:val="30"/>
  </w:num>
  <w:num w:numId="83" w16cid:durableId="580062151">
    <w:abstractNumId w:val="39"/>
  </w:num>
  <w:num w:numId="84" w16cid:durableId="1037388012">
    <w:abstractNumId w:val="17"/>
  </w:num>
  <w:num w:numId="85" w16cid:durableId="1211185463">
    <w:abstractNumId w:val="6"/>
  </w:num>
  <w:num w:numId="86" w16cid:durableId="1636252139">
    <w:abstractNumId w:val="9"/>
  </w:num>
  <w:num w:numId="87" w16cid:durableId="1471942199">
    <w:abstractNumId w:val="11"/>
  </w:num>
  <w:num w:numId="88" w16cid:durableId="1406146897">
    <w:abstractNumId w:val="47"/>
  </w:num>
  <w:num w:numId="89" w16cid:durableId="1142238416">
    <w:abstractNumId w:val="3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51F"/>
    <w:rsid w:val="0000007D"/>
    <w:rsid w:val="00000CC9"/>
    <w:rsid w:val="00001832"/>
    <w:rsid w:val="00001888"/>
    <w:rsid w:val="00001D82"/>
    <w:rsid w:val="0000212A"/>
    <w:rsid w:val="000022F2"/>
    <w:rsid w:val="00002E54"/>
    <w:rsid w:val="000034B4"/>
    <w:rsid w:val="0000366C"/>
    <w:rsid w:val="00004408"/>
    <w:rsid w:val="00004759"/>
    <w:rsid w:val="0000476F"/>
    <w:rsid w:val="00005A74"/>
    <w:rsid w:val="0000656E"/>
    <w:rsid w:val="0000718E"/>
    <w:rsid w:val="0000741B"/>
    <w:rsid w:val="00011FE9"/>
    <w:rsid w:val="00012131"/>
    <w:rsid w:val="00013AAB"/>
    <w:rsid w:val="0001414B"/>
    <w:rsid w:val="0001481B"/>
    <w:rsid w:val="00015F83"/>
    <w:rsid w:val="00016445"/>
    <w:rsid w:val="00020F5A"/>
    <w:rsid w:val="000210B0"/>
    <w:rsid w:val="00021AA6"/>
    <w:rsid w:val="000249E5"/>
    <w:rsid w:val="00024FA8"/>
    <w:rsid w:val="00025D61"/>
    <w:rsid w:val="000265C9"/>
    <w:rsid w:val="00026966"/>
    <w:rsid w:val="00027D2B"/>
    <w:rsid w:val="00030720"/>
    <w:rsid w:val="00031196"/>
    <w:rsid w:val="00031E1A"/>
    <w:rsid w:val="0003242B"/>
    <w:rsid w:val="0003280C"/>
    <w:rsid w:val="00032FE3"/>
    <w:rsid w:val="000330DE"/>
    <w:rsid w:val="00033143"/>
    <w:rsid w:val="000347DA"/>
    <w:rsid w:val="00035E30"/>
    <w:rsid w:val="00035FB2"/>
    <w:rsid w:val="00036289"/>
    <w:rsid w:val="00036354"/>
    <w:rsid w:val="00037D8C"/>
    <w:rsid w:val="00040CBC"/>
    <w:rsid w:val="00041B18"/>
    <w:rsid w:val="00042DEF"/>
    <w:rsid w:val="000434C9"/>
    <w:rsid w:val="0004396D"/>
    <w:rsid w:val="00044EB5"/>
    <w:rsid w:val="0004505D"/>
    <w:rsid w:val="00046257"/>
    <w:rsid w:val="000474A7"/>
    <w:rsid w:val="00047AB6"/>
    <w:rsid w:val="00050948"/>
    <w:rsid w:val="00051F9E"/>
    <w:rsid w:val="00052D4D"/>
    <w:rsid w:val="00053537"/>
    <w:rsid w:val="00053B26"/>
    <w:rsid w:val="00053DF4"/>
    <w:rsid w:val="00054352"/>
    <w:rsid w:val="00055392"/>
    <w:rsid w:val="000565B8"/>
    <w:rsid w:val="00056C7D"/>
    <w:rsid w:val="000574D2"/>
    <w:rsid w:val="000576D1"/>
    <w:rsid w:val="00060302"/>
    <w:rsid w:val="00060B83"/>
    <w:rsid w:val="00060BC9"/>
    <w:rsid w:val="00060CB6"/>
    <w:rsid w:val="000615A6"/>
    <w:rsid w:val="000633B0"/>
    <w:rsid w:val="00063499"/>
    <w:rsid w:val="00063521"/>
    <w:rsid w:val="00063E4B"/>
    <w:rsid w:val="000649A4"/>
    <w:rsid w:val="00064BE9"/>
    <w:rsid w:val="00067F0D"/>
    <w:rsid w:val="00070678"/>
    <w:rsid w:val="00070C0B"/>
    <w:rsid w:val="00070D87"/>
    <w:rsid w:val="00070E21"/>
    <w:rsid w:val="00070FF1"/>
    <w:rsid w:val="00071904"/>
    <w:rsid w:val="00071DD6"/>
    <w:rsid w:val="0007383C"/>
    <w:rsid w:val="00075B72"/>
    <w:rsid w:val="00075B93"/>
    <w:rsid w:val="00075D6C"/>
    <w:rsid w:val="00076C4E"/>
    <w:rsid w:val="00077ACF"/>
    <w:rsid w:val="000806B7"/>
    <w:rsid w:val="00082FF0"/>
    <w:rsid w:val="000836A5"/>
    <w:rsid w:val="00084448"/>
    <w:rsid w:val="00084889"/>
    <w:rsid w:val="0008563E"/>
    <w:rsid w:val="0008585E"/>
    <w:rsid w:val="000859EB"/>
    <w:rsid w:val="00085D38"/>
    <w:rsid w:val="00086899"/>
    <w:rsid w:val="0008715C"/>
    <w:rsid w:val="00087295"/>
    <w:rsid w:val="0008757B"/>
    <w:rsid w:val="000878ED"/>
    <w:rsid w:val="00087A38"/>
    <w:rsid w:val="0009279A"/>
    <w:rsid w:val="00092F05"/>
    <w:rsid w:val="000935E5"/>
    <w:rsid w:val="000937EC"/>
    <w:rsid w:val="00093BD5"/>
    <w:rsid w:val="00093D2F"/>
    <w:rsid w:val="00094C4F"/>
    <w:rsid w:val="000952AE"/>
    <w:rsid w:val="00097930"/>
    <w:rsid w:val="000A0EA9"/>
    <w:rsid w:val="000A13F7"/>
    <w:rsid w:val="000A1552"/>
    <w:rsid w:val="000A2AFB"/>
    <w:rsid w:val="000A2D3A"/>
    <w:rsid w:val="000A3392"/>
    <w:rsid w:val="000A3813"/>
    <w:rsid w:val="000A3A16"/>
    <w:rsid w:val="000A3DAC"/>
    <w:rsid w:val="000A5489"/>
    <w:rsid w:val="000A565C"/>
    <w:rsid w:val="000A5BF7"/>
    <w:rsid w:val="000A62B1"/>
    <w:rsid w:val="000A63FB"/>
    <w:rsid w:val="000A6F34"/>
    <w:rsid w:val="000A6FDF"/>
    <w:rsid w:val="000A7067"/>
    <w:rsid w:val="000A7298"/>
    <w:rsid w:val="000A7B00"/>
    <w:rsid w:val="000B013F"/>
    <w:rsid w:val="000B0700"/>
    <w:rsid w:val="000B2CE8"/>
    <w:rsid w:val="000B328C"/>
    <w:rsid w:val="000B3855"/>
    <w:rsid w:val="000B3F04"/>
    <w:rsid w:val="000B4151"/>
    <w:rsid w:val="000B44AD"/>
    <w:rsid w:val="000B5540"/>
    <w:rsid w:val="000B73D8"/>
    <w:rsid w:val="000B7880"/>
    <w:rsid w:val="000C1DF3"/>
    <w:rsid w:val="000C222F"/>
    <w:rsid w:val="000C2A6C"/>
    <w:rsid w:val="000C37A1"/>
    <w:rsid w:val="000C3D69"/>
    <w:rsid w:val="000C5160"/>
    <w:rsid w:val="000C75F9"/>
    <w:rsid w:val="000C7D63"/>
    <w:rsid w:val="000D0894"/>
    <w:rsid w:val="000D112A"/>
    <w:rsid w:val="000D1550"/>
    <w:rsid w:val="000D2413"/>
    <w:rsid w:val="000D2A4D"/>
    <w:rsid w:val="000D2E2E"/>
    <w:rsid w:val="000D300B"/>
    <w:rsid w:val="000D387B"/>
    <w:rsid w:val="000D38F1"/>
    <w:rsid w:val="000D3B24"/>
    <w:rsid w:val="000D3C92"/>
    <w:rsid w:val="000D496A"/>
    <w:rsid w:val="000D4A25"/>
    <w:rsid w:val="000D5483"/>
    <w:rsid w:val="000D5AF5"/>
    <w:rsid w:val="000D644F"/>
    <w:rsid w:val="000D68C7"/>
    <w:rsid w:val="000D6EB1"/>
    <w:rsid w:val="000D70DC"/>
    <w:rsid w:val="000D7233"/>
    <w:rsid w:val="000E0430"/>
    <w:rsid w:val="000E06B5"/>
    <w:rsid w:val="000E1CCA"/>
    <w:rsid w:val="000E1D0A"/>
    <w:rsid w:val="000E35EA"/>
    <w:rsid w:val="000E3C0D"/>
    <w:rsid w:val="000E47B2"/>
    <w:rsid w:val="000E579E"/>
    <w:rsid w:val="000E678D"/>
    <w:rsid w:val="000E679C"/>
    <w:rsid w:val="000E68C7"/>
    <w:rsid w:val="000F2190"/>
    <w:rsid w:val="000F3DCA"/>
    <w:rsid w:val="000F4519"/>
    <w:rsid w:val="000F6CED"/>
    <w:rsid w:val="000F7008"/>
    <w:rsid w:val="000F70EF"/>
    <w:rsid w:val="000F7B0A"/>
    <w:rsid w:val="000F7B7B"/>
    <w:rsid w:val="000F7D59"/>
    <w:rsid w:val="000F7FDD"/>
    <w:rsid w:val="001006CB"/>
    <w:rsid w:val="00103968"/>
    <w:rsid w:val="00103EFB"/>
    <w:rsid w:val="00104BE6"/>
    <w:rsid w:val="00104E98"/>
    <w:rsid w:val="00105911"/>
    <w:rsid w:val="00105AC8"/>
    <w:rsid w:val="00106C34"/>
    <w:rsid w:val="00106DAB"/>
    <w:rsid w:val="001100DE"/>
    <w:rsid w:val="00110409"/>
    <w:rsid w:val="00110C12"/>
    <w:rsid w:val="0011174B"/>
    <w:rsid w:val="001121F8"/>
    <w:rsid w:val="0011251C"/>
    <w:rsid w:val="00113619"/>
    <w:rsid w:val="00113CD1"/>
    <w:rsid w:val="00114798"/>
    <w:rsid w:val="00114912"/>
    <w:rsid w:val="0011514A"/>
    <w:rsid w:val="00115B8F"/>
    <w:rsid w:val="00116266"/>
    <w:rsid w:val="0011779C"/>
    <w:rsid w:val="00117981"/>
    <w:rsid w:val="00117E38"/>
    <w:rsid w:val="0012060B"/>
    <w:rsid w:val="00121715"/>
    <w:rsid w:val="00123615"/>
    <w:rsid w:val="001249E8"/>
    <w:rsid w:val="00124A90"/>
    <w:rsid w:val="001250A2"/>
    <w:rsid w:val="001253AF"/>
    <w:rsid w:val="0012608B"/>
    <w:rsid w:val="00126BD6"/>
    <w:rsid w:val="00127E45"/>
    <w:rsid w:val="001302E7"/>
    <w:rsid w:val="00130A5E"/>
    <w:rsid w:val="00131D21"/>
    <w:rsid w:val="0013230E"/>
    <w:rsid w:val="001328D2"/>
    <w:rsid w:val="00133432"/>
    <w:rsid w:val="00133F9A"/>
    <w:rsid w:val="0013423E"/>
    <w:rsid w:val="00134336"/>
    <w:rsid w:val="001345B7"/>
    <w:rsid w:val="00135512"/>
    <w:rsid w:val="0013606D"/>
    <w:rsid w:val="001367C6"/>
    <w:rsid w:val="001378E8"/>
    <w:rsid w:val="00137BAF"/>
    <w:rsid w:val="001413A6"/>
    <w:rsid w:val="00141933"/>
    <w:rsid w:val="001419A7"/>
    <w:rsid w:val="00141ECC"/>
    <w:rsid w:val="001423C8"/>
    <w:rsid w:val="001427E8"/>
    <w:rsid w:val="00143F3A"/>
    <w:rsid w:val="00144D64"/>
    <w:rsid w:val="00144FDA"/>
    <w:rsid w:val="001454EF"/>
    <w:rsid w:val="0014589F"/>
    <w:rsid w:val="00146094"/>
    <w:rsid w:val="001465BA"/>
    <w:rsid w:val="0014688F"/>
    <w:rsid w:val="00147F95"/>
    <w:rsid w:val="001506EF"/>
    <w:rsid w:val="0015147F"/>
    <w:rsid w:val="00152365"/>
    <w:rsid w:val="00152802"/>
    <w:rsid w:val="0015304C"/>
    <w:rsid w:val="0015375E"/>
    <w:rsid w:val="001537D2"/>
    <w:rsid w:val="00153E1F"/>
    <w:rsid w:val="00153F19"/>
    <w:rsid w:val="00154381"/>
    <w:rsid w:val="00154809"/>
    <w:rsid w:val="00154AA7"/>
    <w:rsid w:val="00154AAF"/>
    <w:rsid w:val="0015501A"/>
    <w:rsid w:val="0015503A"/>
    <w:rsid w:val="00155674"/>
    <w:rsid w:val="00155922"/>
    <w:rsid w:val="00156125"/>
    <w:rsid w:val="00156765"/>
    <w:rsid w:val="001574C8"/>
    <w:rsid w:val="00160C38"/>
    <w:rsid w:val="00160D58"/>
    <w:rsid w:val="0016113E"/>
    <w:rsid w:val="00161196"/>
    <w:rsid w:val="0016134E"/>
    <w:rsid w:val="0016150B"/>
    <w:rsid w:val="0016294D"/>
    <w:rsid w:val="00163369"/>
    <w:rsid w:val="00163598"/>
    <w:rsid w:val="00164616"/>
    <w:rsid w:val="00164F54"/>
    <w:rsid w:val="00165461"/>
    <w:rsid w:val="0016685B"/>
    <w:rsid w:val="00166DD1"/>
    <w:rsid w:val="00167F38"/>
    <w:rsid w:val="001711BC"/>
    <w:rsid w:val="00171452"/>
    <w:rsid w:val="0017172B"/>
    <w:rsid w:val="00171B73"/>
    <w:rsid w:val="00174309"/>
    <w:rsid w:val="00174454"/>
    <w:rsid w:val="00176E40"/>
    <w:rsid w:val="001772E7"/>
    <w:rsid w:val="0017755B"/>
    <w:rsid w:val="00180631"/>
    <w:rsid w:val="00181ACE"/>
    <w:rsid w:val="00182468"/>
    <w:rsid w:val="00182674"/>
    <w:rsid w:val="00183527"/>
    <w:rsid w:val="00184F25"/>
    <w:rsid w:val="00185B63"/>
    <w:rsid w:val="00186012"/>
    <w:rsid w:val="00186241"/>
    <w:rsid w:val="001865E0"/>
    <w:rsid w:val="00186B88"/>
    <w:rsid w:val="001873FE"/>
    <w:rsid w:val="00190DAD"/>
    <w:rsid w:val="00191054"/>
    <w:rsid w:val="00191595"/>
    <w:rsid w:val="00191912"/>
    <w:rsid w:val="00191F23"/>
    <w:rsid w:val="00191FB5"/>
    <w:rsid w:val="00192EE9"/>
    <w:rsid w:val="00193877"/>
    <w:rsid w:val="00194068"/>
    <w:rsid w:val="001941B6"/>
    <w:rsid w:val="0019464F"/>
    <w:rsid w:val="001954BE"/>
    <w:rsid w:val="00196194"/>
    <w:rsid w:val="00196635"/>
    <w:rsid w:val="00197BF6"/>
    <w:rsid w:val="001A0A1C"/>
    <w:rsid w:val="001A1AD9"/>
    <w:rsid w:val="001A2FB7"/>
    <w:rsid w:val="001A38B7"/>
    <w:rsid w:val="001A4138"/>
    <w:rsid w:val="001A41F5"/>
    <w:rsid w:val="001A4CFD"/>
    <w:rsid w:val="001A5185"/>
    <w:rsid w:val="001A585F"/>
    <w:rsid w:val="001A68AB"/>
    <w:rsid w:val="001A76C5"/>
    <w:rsid w:val="001A7702"/>
    <w:rsid w:val="001A7BE0"/>
    <w:rsid w:val="001B0A7E"/>
    <w:rsid w:val="001B0C37"/>
    <w:rsid w:val="001B147A"/>
    <w:rsid w:val="001B1DAB"/>
    <w:rsid w:val="001B34E1"/>
    <w:rsid w:val="001B3E43"/>
    <w:rsid w:val="001B532A"/>
    <w:rsid w:val="001B6B25"/>
    <w:rsid w:val="001B729C"/>
    <w:rsid w:val="001B72FB"/>
    <w:rsid w:val="001C0DE1"/>
    <w:rsid w:val="001C1597"/>
    <w:rsid w:val="001C1B92"/>
    <w:rsid w:val="001C2453"/>
    <w:rsid w:val="001C3666"/>
    <w:rsid w:val="001C3DAB"/>
    <w:rsid w:val="001C48E7"/>
    <w:rsid w:val="001C4CA3"/>
    <w:rsid w:val="001C5153"/>
    <w:rsid w:val="001C5C59"/>
    <w:rsid w:val="001C5EF8"/>
    <w:rsid w:val="001C619F"/>
    <w:rsid w:val="001C6781"/>
    <w:rsid w:val="001C6C6F"/>
    <w:rsid w:val="001C7D30"/>
    <w:rsid w:val="001D0025"/>
    <w:rsid w:val="001D0539"/>
    <w:rsid w:val="001D06B2"/>
    <w:rsid w:val="001D06C5"/>
    <w:rsid w:val="001D275A"/>
    <w:rsid w:val="001D3078"/>
    <w:rsid w:val="001D343B"/>
    <w:rsid w:val="001D3B16"/>
    <w:rsid w:val="001D46A4"/>
    <w:rsid w:val="001D4866"/>
    <w:rsid w:val="001D49F1"/>
    <w:rsid w:val="001D4D7A"/>
    <w:rsid w:val="001D4F27"/>
    <w:rsid w:val="001D5178"/>
    <w:rsid w:val="001D541B"/>
    <w:rsid w:val="001D58F6"/>
    <w:rsid w:val="001D6180"/>
    <w:rsid w:val="001D62DB"/>
    <w:rsid w:val="001D72B0"/>
    <w:rsid w:val="001D72E8"/>
    <w:rsid w:val="001D745B"/>
    <w:rsid w:val="001D7C3E"/>
    <w:rsid w:val="001E0681"/>
    <w:rsid w:val="001E139A"/>
    <w:rsid w:val="001E219E"/>
    <w:rsid w:val="001E3286"/>
    <w:rsid w:val="001E3DD8"/>
    <w:rsid w:val="001E4057"/>
    <w:rsid w:val="001E463E"/>
    <w:rsid w:val="001E4C7E"/>
    <w:rsid w:val="001E58D5"/>
    <w:rsid w:val="001E5988"/>
    <w:rsid w:val="001E629C"/>
    <w:rsid w:val="001E7B1C"/>
    <w:rsid w:val="001F14BE"/>
    <w:rsid w:val="001F2236"/>
    <w:rsid w:val="001F2381"/>
    <w:rsid w:val="001F3595"/>
    <w:rsid w:val="001F3EF6"/>
    <w:rsid w:val="001F503A"/>
    <w:rsid w:val="001F5CA3"/>
    <w:rsid w:val="001F69BC"/>
    <w:rsid w:val="001F69F8"/>
    <w:rsid w:val="001F6FD7"/>
    <w:rsid w:val="00200B1F"/>
    <w:rsid w:val="00200CEE"/>
    <w:rsid w:val="00201E15"/>
    <w:rsid w:val="0020231D"/>
    <w:rsid w:val="00203441"/>
    <w:rsid w:val="00203C71"/>
    <w:rsid w:val="00204909"/>
    <w:rsid w:val="00205A28"/>
    <w:rsid w:val="00206C18"/>
    <w:rsid w:val="00210083"/>
    <w:rsid w:val="00210747"/>
    <w:rsid w:val="0021123F"/>
    <w:rsid w:val="002114FB"/>
    <w:rsid w:val="0021325F"/>
    <w:rsid w:val="002134D4"/>
    <w:rsid w:val="002137E7"/>
    <w:rsid w:val="00214C32"/>
    <w:rsid w:val="00214FD9"/>
    <w:rsid w:val="00216B0A"/>
    <w:rsid w:val="00217693"/>
    <w:rsid w:val="00217820"/>
    <w:rsid w:val="002208E4"/>
    <w:rsid w:val="00220E08"/>
    <w:rsid w:val="00221208"/>
    <w:rsid w:val="0022188D"/>
    <w:rsid w:val="002218DA"/>
    <w:rsid w:val="00221B90"/>
    <w:rsid w:val="002232BB"/>
    <w:rsid w:val="00223871"/>
    <w:rsid w:val="00223DFD"/>
    <w:rsid w:val="00223FA4"/>
    <w:rsid w:val="00224225"/>
    <w:rsid w:val="00224404"/>
    <w:rsid w:val="002246C9"/>
    <w:rsid w:val="00224A47"/>
    <w:rsid w:val="00225338"/>
    <w:rsid w:val="00225412"/>
    <w:rsid w:val="00225D78"/>
    <w:rsid w:val="00226984"/>
    <w:rsid w:val="0022698B"/>
    <w:rsid w:val="00226E49"/>
    <w:rsid w:val="00226ECC"/>
    <w:rsid w:val="00227B29"/>
    <w:rsid w:val="00227B8B"/>
    <w:rsid w:val="00230CD7"/>
    <w:rsid w:val="00231A36"/>
    <w:rsid w:val="002332FE"/>
    <w:rsid w:val="002333F2"/>
    <w:rsid w:val="002339EC"/>
    <w:rsid w:val="00233D06"/>
    <w:rsid w:val="002344BC"/>
    <w:rsid w:val="00234B7B"/>
    <w:rsid w:val="00234D86"/>
    <w:rsid w:val="0023524D"/>
    <w:rsid w:val="00235802"/>
    <w:rsid w:val="00235AEE"/>
    <w:rsid w:val="002361E2"/>
    <w:rsid w:val="002377F3"/>
    <w:rsid w:val="00240774"/>
    <w:rsid w:val="0024101E"/>
    <w:rsid w:val="002419A5"/>
    <w:rsid w:val="00241F56"/>
    <w:rsid w:val="002441F0"/>
    <w:rsid w:val="00244FBD"/>
    <w:rsid w:val="0024545A"/>
    <w:rsid w:val="002455D1"/>
    <w:rsid w:val="00245857"/>
    <w:rsid w:val="00245873"/>
    <w:rsid w:val="00245C90"/>
    <w:rsid w:val="00245DA8"/>
    <w:rsid w:val="00246573"/>
    <w:rsid w:val="002474FC"/>
    <w:rsid w:val="00247FD4"/>
    <w:rsid w:val="002507B4"/>
    <w:rsid w:val="002513A6"/>
    <w:rsid w:val="00255B13"/>
    <w:rsid w:val="00255B61"/>
    <w:rsid w:val="00255FEC"/>
    <w:rsid w:val="00256491"/>
    <w:rsid w:val="00256B82"/>
    <w:rsid w:val="00257731"/>
    <w:rsid w:val="00260CD1"/>
    <w:rsid w:val="00261A59"/>
    <w:rsid w:val="00262649"/>
    <w:rsid w:val="0026307A"/>
    <w:rsid w:val="00263975"/>
    <w:rsid w:val="00264A30"/>
    <w:rsid w:val="002655EE"/>
    <w:rsid w:val="00265B22"/>
    <w:rsid w:val="00266776"/>
    <w:rsid w:val="002667EF"/>
    <w:rsid w:val="00266945"/>
    <w:rsid w:val="00267272"/>
    <w:rsid w:val="00267E5B"/>
    <w:rsid w:val="002701B5"/>
    <w:rsid w:val="002703D2"/>
    <w:rsid w:val="00270873"/>
    <w:rsid w:val="002708B2"/>
    <w:rsid w:val="00271FB3"/>
    <w:rsid w:val="00272598"/>
    <w:rsid w:val="00272B71"/>
    <w:rsid w:val="00272F82"/>
    <w:rsid w:val="002739B9"/>
    <w:rsid w:val="00274B77"/>
    <w:rsid w:val="0027605E"/>
    <w:rsid w:val="00276137"/>
    <w:rsid w:val="0027647F"/>
    <w:rsid w:val="00276BBD"/>
    <w:rsid w:val="002773B3"/>
    <w:rsid w:val="0027776E"/>
    <w:rsid w:val="0027783E"/>
    <w:rsid w:val="00277A07"/>
    <w:rsid w:val="002806BC"/>
    <w:rsid w:val="002808DF"/>
    <w:rsid w:val="00281761"/>
    <w:rsid w:val="00285517"/>
    <w:rsid w:val="00285E67"/>
    <w:rsid w:val="00286315"/>
    <w:rsid w:val="0028655C"/>
    <w:rsid w:val="00287B50"/>
    <w:rsid w:val="00290D17"/>
    <w:rsid w:val="002917A8"/>
    <w:rsid w:val="00292545"/>
    <w:rsid w:val="00293A2E"/>
    <w:rsid w:val="00293B8F"/>
    <w:rsid w:val="00293D27"/>
    <w:rsid w:val="002945A4"/>
    <w:rsid w:val="002946D4"/>
    <w:rsid w:val="00294B83"/>
    <w:rsid w:val="00294C4D"/>
    <w:rsid w:val="00294E42"/>
    <w:rsid w:val="00295042"/>
    <w:rsid w:val="0029526B"/>
    <w:rsid w:val="00295493"/>
    <w:rsid w:val="00295C9C"/>
    <w:rsid w:val="0029618C"/>
    <w:rsid w:val="002969A7"/>
    <w:rsid w:val="00296C3E"/>
    <w:rsid w:val="00297080"/>
    <w:rsid w:val="002974B3"/>
    <w:rsid w:val="00297B8B"/>
    <w:rsid w:val="00297DA9"/>
    <w:rsid w:val="002A0AE3"/>
    <w:rsid w:val="002A15F6"/>
    <w:rsid w:val="002A1B5A"/>
    <w:rsid w:val="002A4654"/>
    <w:rsid w:val="002A48B4"/>
    <w:rsid w:val="002A577F"/>
    <w:rsid w:val="002A62D3"/>
    <w:rsid w:val="002A70D1"/>
    <w:rsid w:val="002A7497"/>
    <w:rsid w:val="002A7503"/>
    <w:rsid w:val="002A77B1"/>
    <w:rsid w:val="002B0535"/>
    <w:rsid w:val="002B06C5"/>
    <w:rsid w:val="002B0FFF"/>
    <w:rsid w:val="002B104F"/>
    <w:rsid w:val="002B1265"/>
    <w:rsid w:val="002B1E02"/>
    <w:rsid w:val="002B1F8F"/>
    <w:rsid w:val="002B2700"/>
    <w:rsid w:val="002B301E"/>
    <w:rsid w:val="002B31A0"/>
    <w:rsid w:val="002B31F2"/>
    <w:rsid w:val="002B3244"/>
    <w:rsid w:val="002B41E9"/>
    <w:rsid w:val="002B43C5"/>
    <w:rsid w:val="002B4689"/>
    <w:rsid w:val="002B4ACD"/>
    <w:rsid w:val="002B4D61"/>
    <w:rsid w:val="002B623B"/>
    <w:rsid w:val="002B6907"/>
    <w:rsid w:val="002B6EFE"/>
    <w:rsid w:val="002B7741"/>
    <w:rsid w:val="002C0B83"/>
    <w:rsid w:val="002C161C"/>
    <w:rsid w:val="002C26E4"/>
    <w:rsid w:val="002C2717"/>
    <w:rsid w:val="002C27C9"/>
    <w:rsid w:val="002C2CE3"/>
    <w:rsid w:val="002C2EC6"/>
    <w:rsid w:val="002C351C"/>
    <w:rsid w:val="002C3B0B"/>
    <w:rsid w:val="002C42E5"/>
    <w:rsid w:val="002C431F"/>
    <w:rsid w:val="002C45C1"/>
    <w:rsid w:val="002C492F"/>
    <w:rsid w:val="002C506D"/>
    <w:rsid w:val="002C51C9"/>
    <w:rsid w:val="002C5890"/>
    <w:rsid w:val="002C5A24"/>
    <w:rsid w:val="002C6233"/>
    <w:rsid w:val="002C68C2"/>
    <w:rsid w:val="002C6AA4"/>
    <w:rsid w:val="002C7671"/>
    <w:rsid w:val="002C7894"/>
    <w:rsid w:val="002C7923"/>
    <w:rsid w:val="002C7C19"/>
    <w:rsid w:val="002D1192"/>
    <w:rsid w:val="002D17C5"/>
    <w:rsid w:val="002D181D"/>
    <w:rsid w:val="002D1F84"/>
    <w:rsid w:val="002D4927"/>
    <w:rsid w:val="002D561A"/>
    <w:rsid w:val="002D7209"/>
    <w:rsid w:val="002D78EF"/>
    <w:rsid w:val="002E25C4"/>
    <w:rsid w:val="002E379B"/>
    <w:rsid w:val="002E502D"/>
    <w:rsid w:val="002E6505"/>
    <w:rsid w:val="002E6A3E"/>
    <w:rsid w:val="002E6D3F"/>
    <w:rsid w:val="002E7298"/>
    <w:rsid w:val="002E79FC"/>
    <w:rsid w:val="002E7DFC"/>
    <w:rsid w:val="002F0437"/>
    <w:rsid w:val="002F0A07"/>
    <w:rsid w:val="002F130B"/>
    <w:rsid w:val="002F1DB6"/>
    <w:rsid w:val="002F2134"/>
    <w:rsid w:val="002F2920"/>
    <w:rsid w:val="002F298E"/>
    <w:rsid w:val="002F29AF"/>
    <w:rsid w:val="002F3793"/>
    <w:rsid w:val="002F4065"/>
    <w:rsid w:val="002F583F"/>
    <w:rsid w:val="002F593F"/>
    <w:rsid w:val="002F6FB2"/>
    <w:rsid w:val="002F7510"/>
    <w:rsid w:val="002F7D63"/>
    <w:rsid w:val="003003C5"/>
    <w:rsid w:val="00300EC3"/>
    <w:rsid w:val="003021C6"/>
    <w:rsid w:val="00302A65"/>
    <w:rsid w:val="0030321A"/>
    <w:rsid w:val="00304487"/>
    <w:rsid w:val="00304906"/>
    <w:rsid w:val="00305D9D"/>
    <w:rsid w:val="003068D7"/>
    <w:rsid w:val="0030693B"/>
    <w:rsid w:val="00307298"/>
    <w:rsid w:val="00307677"/>
    <w:rsid w:val="003100F3"/>
    <w:rsid w:val="00310760"/>
    <w:rsid w:val="00310825"/>
    <w:rsid w:val="00311BB2"/>
    <w:rsid w:val="00312575"/>
    <w:rsid w:val="003135E1"/>
    <w:rsid w:val="003138B7"/>
    <w:rsid w:val="003141A0"/>
    <w:rsid w:val="0031427F"/>
    <w:rsid w:val="00314B49"/>
    <w:rsid w:val="00315145"/>
    <w:rsid w:val="0031515F"/>
    <w:rsid w:val="003151F7"/>
    <w:rsid w:val="00315715"/>
    <w:rsid w:val="0031712E"/>
    <w:rsid w:val="00317AAE"/>
    <w:rsid w:val="00321258"/>
    <w:rsid w:val="00321BCF"/>
    <w:rsid w:val="00322857"/>
    <w:rsid w:val="00322BD8"/>
    <w:rsid w:val="00322E65"/>
    <w:rsid w:val="00324291"/>
    <w:rsid w:val="0032498F"/>
    <w:rsid w:val="00324FA5"/>
    <w:rsid w:val="003250CA"/>
    <w:rsid w:val="0032600A"/>
    <w:rsid w:val="00326176"/>
    <w:rsid w:val="0032697D"/>
    <w:rsid w:val="00326B9B"/>
    <w:rsid w:val="00326E6E"/>
    <w:rsid w:val="00326EB3"/>
    <w:rsid w:val="00330764"/>
    <w:rsid w:val="00330804"/>
    <w:rsid w:val="0033156A"/>
    <w:rsid w:val="003326C8"/>
    <w:rsid w:val="00332FDB"/>
    <w:rsid w:val="0033424A"/>
    <w:rsid w:val="003346E3"/>
    <w:rsid w:val="00334749"/>
    <w:rsid w:val="00334E68"/>
    <w:rsid w:val="0033517B"/>
    <w:rsid w:val="00335949"/>
    <w:rsid w:val="00335FA9"/>
    <w:rsid w:val="0033646A"/>
    <w:rsid w:val="00337CB5"/>
    <w:rsid w:val="003405DD"/>
    <w:rsid w:val="00340C65"/>
    <w:rsid w:val="003410CD"/>
    <w:rsid w:val="0034147A"/>
    <w:rsid w:val="00342ED5"/>
    <w:rsid w:val="0034362A"/>
    <w:rsid w:val="00344351"/>
    <w:rsid w:val="00344FFB"/>
    <w:rsid w:val="00345D27"/>
    <w:rsid w:val="0034640F"/>
    <w:rsid w:val="00346D90"/>
    <w:rsid w:val="00347C8A"/>
    <w:rsid w:val="0035045A"/>
    <w:rsid w:val="0035285D"/>
    <w:rsid w:val="00352F2B"/>
    <w:rsid w:val="003533C2"/>
    <w:rsid w:val="00353417"/>
    <w:rsid w:val="0035393F"/>
    <w:rsid w:val="00354424"/>
    <w:rsid w:val="00354F28"/>
    <w:rsid w:val="003555E4"/>
    <w:rsid w:val="003566C4"/>
    <w:rsid w:val="00357031"/>
    <w:rsid w:val="003574D5"/>
    <w:rsid w:val="0035779C"/>
    <w:rsid w:val="00360257"/>
    <w:rsid w:val="00360B9A"/>
    <w:rsid w:val="003618D2"/>
    <w:rsid w:val="003618D5"/>
    <w:rsid w:val="0036198B"/>
    <w:rsid w:val="00362389"/>
    <w:rsid w:val="003623C3"/>
    <w:rsid w:val="003637DB"/>
    <w:rsid w:val="00363F4C"/>
    <w:rsid w:val="0036418C"/>
    <w:rsid w:val="00364559"/>
    <w:rsid w:val="00364EFE"/>
    <w:rsid w:val="0036582A"/>
    <w:rsid w:val="003658C1"/>
    <w:rsid w:val="00366EF5"/>
    <w:rsid w:val="00367A88"/>
    <w:rsid w:val="00370748"/>
    <w:rsid w:val="0037137C"/>
    <w:rsid w:val="00371EB6"/>
    <w:rsid w:val="0037231D"/>
    <w:rsid w:val="003725CB"/>
    <w:rsid w:val="00372A7A"/>
    <w:rsid w:val="00372AFB"/>
    <w:rsid w:val="00372FFB"/>
    <w:rsid w:val="00373726"/>
    <w:rsid w:val="00374CBA"/>
    <w:rsid w:val="00375170"/>
    <w:rsid w:val="003757A3"/>
    <w:rsid w:val="00375BFC"/>
    <w:rsid w:val="00375FA2"/>
    <w:rsid w:val="00376F2C"/>
    <w:rsid w:val="00377874"/>
    <w:rsid w:val="00377B80"/>
    <w:rsid w:val="00377DA7"/>
    <w:rsid w:val="00380417"/>
    <w:rsid w:val="003805D5"/>
    <w:rsid w:val="0038079A"/>
    <w:rsid w:val="00381478"/>
    <w:rsid w:val="00382131"/>
    <w:rsid w:val="003829E0"/>
    <w:rsid w:val="003836F0"/>
    <w:rsid w:val="00383894"/>
    <w:rsid w:val="0038400A"/>
    <w:rsid w:val="00384118"/>
    <w:rsid w:val="003846D6"/>
    <w:rsid w:val="00384C61"/>
    <w:rsid w:val="00384CD4"/>
    <w:rsid w:val="00384DCC"/>
    <w:rsid w:val="003850A7"/>
    <w:rsid w:val="00385166"/>
    <w:rsid w:val="00385DCA"/>
    <w:rsid w:val="003862A3"/>
    <w:rsid w:val="00386973"/>
    <w:rsid w:val="00387760"/>
    <w:rsid w:val="00390C47"/>
    <w:rsid w:val="003912F0"/>
    <w:rsid w:val="00391A35"/>
    <w:rsid w:val="00391BD2"/>
    <w:rsid w:val="00391D6F"/>
    <w:rsid w:val="00391FD7"/>
    <w:rsid w:val="00392A34"/>
    <w:rsid w:val="00392C3F"/>
    <w:rsid w:val="003949C1"/>
    <w:rsid w:val="0039576D"/>
    <w:rsid w:val="003965B1"/>
    <w:rsid w:val="0039752F"/>
    <w:rsid w:val="00397607"/>
    <w:rsid w:val="003A090B"/>
    <w:rsid w:val="003A0928"/>
    <w:rsid w:val="003A09E1"/>
    <w:rsid w:val="003A16A5"/>
    <w:rsid w:val="003A1DF1"/>
    <w:rsid w:val="003A35A2"/>
    <w:rsid w:val="003A3C53"/>
    <w:rsid w:val="003A4332"/>
    <w:rsid w:val="003A4ECF"/>
    <w:rsid w:val="003A59D4"/>
    <w:rsid w:val="003A6125"/>
    <w:rsid w:val="003A655B"/>
    <w:rsid w:val="003A6B21"/>
    <w:rsid w:val="003A6C90"/>
    <w:rsid w:val="003A79C6"/>
    <w:rsid w:val="003B0154"/>
    <w:rsid w:val="003B102E"/>
    <w:rsid w:val="003B287D"/>
    <w:rsid w:val="003B2D50"/>
    <w:rsid w:val="003B2DE8"/>
    <w:rsid w:val="003B4227"/>
    <w:rsid w:val="003B4A9F"/>
    <w:rsid w:val="003B6399"/>
    <w:rsid w:val="003B6639"/>
    <w:rsid w:val="003B673A"/>
    <w:rsid w:val="003C0CB4"/>
    <w:rsid w:val="003C0F83"/>
    <w:rsid w:val="003C1FDC"/>
    <w:rsid w:val="003C23BC"/>
    <w:rsid w:val="003C26D9"/>
    <w:rsid w:val="003C2905"/>
    <w:rsid w:val="003C29ED"/>
    <w:rsid w:val="003C3FC2"/>
    <w:rsid w:val="003C40FB"/>
    <w:rsid w:val="003C41FE"/>
    <w:rsid w:val="003C49FA"/>
    <w:rsid w:val="003C4DEC"/>
    <w:rsid w:val="003C5A14"/>
    <w:rsid w:val="003C5D33"/>
    <w:rsid w:val="003C6256"/>
    <w:rsid w:val="003C6943"/>
    <w:rsid w:val="003C749D"/>
    <w:rsid w:val="003C7E28"/>
    <w:rsid w:val="003C7EBD"/>
    <w:rsid w:val="003D022C"/>
    <w:rsid w:val="003D04DA"/>
    <w:rsid w:val="003D1043"/>
    <w:rsid w:val="003D12C2"/>
    <w:rsid w:val="003D153D"/>
    <w:rsid w:val="003D3389"/>
    <w:rsid w:val="003D35E9"/>
    <w:rsid w:val="003D4309"/>
    <w:rsid w:val="003D45F1"/>
    <w:rsid w:val="003D4E25"/>
    <w:rsid w:val="003D5735"/>
    <w:rsid w:val="003D61C0"/>
    <w:rsid w:val="003D6BAD"/>
    <w:rsid w:val="003D6CC2"/>
    <w:rsid w:val="003D744E"/>
    <w:rsid w:val="003D7AD6"/>
    <w:rsid w:val="003D7D29"/>
    <w:rsid w:val="003E0BCA"/>
    <w:rsid w:val="003E0D7F"/>
    <w:rsid w:val="003E11C8"/>
    <w:rsid w:val="003E1363"/>
    <w:rsid w:val="003E27D8"/>
    <w:rsid w:val="003E27F3"/>
    <w:rsid w:val="003E447A"/>
    <w:rsid w:val="003E4CC3"/>
    <w:rsid w:val="003E5EB1"/>
    <w:rsid w:val="003E644D"/>
    <w:rsid w:val="003E6871"/>
    <w:rsid w:val="003E69B8"/>
    <w:rsid w:val="003E6D59"/>
    <w:rsid w:val="003E7112"/>
    <w:rsid w:val="003E7D1C"/>
    <w:rsid w:val="003F0715"/>
    <w:rsid w:val="003F0E67"/>
    <w:rsid w:val="003F14DC"/>
    <w:rsid w:val="003F20FC"/>
    <w:rsid w:val="003F217F"/>
    <w:rsid w:val="003F246D"/>
    <w:rsid w:val="003F2A99"/>
    <w:rsid w:val="003F34CA"/>
    <w:rsid w:val="003F355D"/>
    <w:rsid w:val="003F35AE"/>
    <w:rsid w:val="003F3891"/>
    <w:rsid w:val="003F40F8"/>
    <w:rsid w:val="003F4D95"/>
    <w:rsid w:val="003F5312"/>
    <w:rsid w:val="003F6518"/>
    <w:rsid w:val="003F7BCC"/>
    <w:rsid w:val="00400C46"/>
    <w:rsid w:val="004016F7"/>
    <w:rsid w:val="00401877"/>
    <w:rsid w:val="00401914"/>
    <w:rsid w:val="00401BFA"/>
    <w:rsid w:val="004044B1"/>
    <w:rsid w:val="00405102"/>
    <w:rsid w:val="004057FF"/>
    <w:rsid w:val="00405DD1"/>
    <w:rsid w:val="0040627F"/>
    <w:rsid w:val="00407020"/>
    <w:rsid w:val="00410065"/>
    <w:rsid w:val="00410B3D"/>
    <w:rsid w:val="0041189F"/>
    <w:rsid w:val="004119F7"/>
    <w:rsid w:val="004127D7"/>
    <w:rsid w:val="00412FAB"/>
    <w:rsid w:val="00413711"/>
    <w:rsid w:val="0041400A"/>
    <w:rsid w:val="004162F5"/>
    <w:rsid w:val="00416850"/>
    <w:rsid w:val="00416BEB"/>
    <w:rsid w:val="00416D1D"/>
    <w:rsid w:val="00417375"/>
    <w:rsid w:val="00420870"/>
    <w:rsid w:val="00421091"/>
    <w:rsid w:val="00421D4A"/>
    <w:rsid w:val="0042234C"/>
    <w:rsid w:val="004225D0"/>
    <w:rsid w:val="004235F3"/>
    <w:rsid w:val="00424529"/>
    <w:rsid w:val="0042457E"/>
    <w:rsid w:val="00424CD3"/>
    <w:rsid w:val="00424E48"/>
    <w:rsid w:val="00425395"/>
    <w:rsid w:val="004259FC"/>
    <w:rsid w:val="00426197"/>
    <w:rsid w:val="00427567"/>
    <w:rsid w:val="00430DE0"/>
    <w:rsid w:val="004311F6"/>
    <w:rsid w:val="00431A4E"/>
    <w:rsid w:val="00431CCD"/>
    <w:rsid w:val="0043351E"/>
    <w:rsid w:val="00433F67"/>
    <w:rsid w:val="0043504E"/>
    <w:rsid w:val="00435452"/>
    <w:rsid w:val="004356AB"/>
    <w:rsid w:val="00435B14"/>
    <w:rsid w:val="00436983"/>
    <w:rsid w:val="0043732F"/>
    <w:rsid w:val="004375F0"/>
    <w:rsid w:val="00440046"/>
    <w:rsid w:val="00440AB2"/>
    <w:rsid w:val="00440EF1"/>
    <w:rsid w:val="00442005"/>
    <w:rsid w:val="004425DB"/>
    <w:rsid w:val="0044336D"/>
    <w:rsid w:val="00443700"/>
    <w:rsid w:val="00443D0C"/>
    <w:rsid w:val="00444683"/>
    <w:rsid w:val="004448E9"/>
    <w:rsid w:val="0044519B"/>
    <w:rsid w:val="00445504"/>
    <w:rsid w:val="00445709"/>
    <w:rsid w:val="004458C9"/>
    <w:rsid w:val="00445C99"/>
    <w:rsid w:val="00451526"/>
    <w:rsid w:val="00451919"/>
    <w:rsid w:val="00453DBC"/>
    <w:rsid w:val="0045456B"/>
    <w:rsid w:val="00454B9D"/>
    <w:rsid w:val="004600EE"/>
    <w:rsid w:val="004608A5"/>
    <w:rsid w:val="004615D9"/>
    <w:rsid w:val="00461DE9"/>
    <w:rsid w:val="004621AF"/>
    <w:rsid w:val="0046239D"/>
    <w:rsid w:val="004628BA"/>
    <w:rsid w:val="00462B81"/>
    <w:rsid w:val="00462FD4"/>
    <w:rsid w:val="00464B1E"/>
    <w:rsid w:val="00464CC8"/>
    <w:rsid w:val="00464D1C"/>
    <w:rsid w:val="00465668"/>
    <w:rsid w:val="00467491"/>
    <w:rsid w:val="00470CDD"/>
    <w:rsid w:val="004711EE"/>
    <w:rsid w:val="004724F4"/>
    <w:rsid w:val="00472C46"/>
    <w:rsid w:val="00472D9C"/>
    <w:rsid w:val="00474472"/>
    <w:rsid w:val="00474AD9"/>
    <w:rsid w:val="00474AF2"/>
    <w:rsid w:val="00474BC2"/>
    <w:rsid w:val="00475021"/>
    <w:rsid w:val="00475BB7"/>
    <w:rsid w:val="004760E1"/>
    <w:rsid w:val="0047652E"/>
    <w:rsid w:val="00476F7F"/>
    <w:rsid w:val="004777B2"/>
    <w:rsid w:val="00480483"/>
    <w:rsid w:val="00480656"/>
    <w:rsid w:val="004821A6"/>
    <w:rsid w:val="004829A4"/>
    <w:rsid w:val="0048357F"/>
    <w:rsid w:val="0048461A"/>
    <w:rsid w:val="00485152"/>
    <w:rsid w:val="004854A4"/>
    <w:rsid w:val="0048643D"/>
    <w:rsid w:val="00486A32"/>
    <w:rsid w:val="00486C3D"/>
    <w:rsid w:val="004870B4"/>
    <w:rsid w:val="004879FC"/>
    <w:rsid w:val="004906CC"/>
    <w:rsid w:val="0049154D"/>
    <w:rsid w:val="00491766"/>
    <w:rsid w:val="0049208C"/>
    <w:rsid w:val="00492E71"/>
    <w:rsid w:val="00492E9B"/>
    <w:rsid w:val="00493130"/>
    <w:rsid w:val="0049360B"/>
    <w:rsid w:val="00494614"/>
    <w:rsid w:val="00495582"/>
    <w:rsid w:val="00495C69"/>
    <w:rsid w:val="00496075"/>
    <w:rsid w:val="00496D01"/>
    <w:rsid w:val="004979DA"/>
    <w:rsid w:val="00497BB9"/>
    <w:rsid w:val="004A0583"/>
    <w:rsid w:val="004A1900"/>
    <w:rsid w:val="004A1A65"/>
    <w:rsid w:val="004A1C63"/>
    <w:rsid w:val="004A1EB6"/>
    <w:rsid w:val="004A2616"/>
    <w:rsid w:val="004A2A2F"/>
    <w:rsid w:val="004A369B"/>
    <w:rsid w:val="004A36C5"/>
    <w:rsid w:val="004A3EB5"/>
    <w:rsid w:val="004A440F"/>
    <w:rsid w:val="004A56DB"/>
    <w:rsid w:val="004A5CBB"/>
    <w:rsid w:val="004A67BC"/>
    <w:rsid w:val="004A6A27"/>
    <w:rsid w:val="004A6AB7"/>
    <w:rsid w:val="004A6C17"/>
    <w:rsid w:val="004A72A5"/>
    <w:rsid w:val="004B051B"/>
    <w:rsid w:val="004B09B4"/>
    <w:rsid w:val="004B13ED"/>
    <w:rsid w:val="004B1A01"/>
    <w:rsid w:val="004B1E17"/>
    <w:rsid w:val="004B239B"/>
    <w:rsid w:val="004B3266"/>
    <w:rsid w:val="004B356C"/>
    <w:rsid w:val="004B3C88"/>
    <w:rsid w:val="004B4927"/>
    <w:rsid w:val="004B536E"/>
    <w:rsid w:val="004B538D"/>
    <w:rsid w:val="004B5479"/>
    <w:rsid w:val="004B55B4"/>
    <w:rsid w:val="004B55DC"/>
    <w:rsid w:val="004B5B1B"/>
    <w:rsid w:val="004B6318"/>
    <w:rsid w:val="004B6BF8"/>
    <w:rsid w:val="004C1010"/>
    <w:rsid w:val="004C1383"/>
    <w:rsid w:val="004C2A57"/>
    <w:rsid w:val="004C3068"/>
    <w:rsid w:val="004C3900"/>
    <w:rsid w:val="004C3AE6"/>
    <w:rsid w:val="004C43DA"/>
    <w:rsid w:val="004C584B"/>
    <w:rsid w:val="004C5FE6"/>
    <w:rsid w:val="004C64AD"/>
    <w:rsid w:val="004C653B"/>
    <w:rsid w:val="004C751F"/>
    <w:rsid w:val="004C7A08"/>
    <w:rsid w:val="004C7E87"/>
    <w:rsid w:val="004D0C97"/>
    <w:rsid w:val="004D0E39"/>
    <w:rsid w:val="004D128D"/>
    <w:rsid w:val="004D23A2"/>
    <w:rsid w:val="004D25F4"/>
    <w:rsid w:val="004D2CEE"/>
    <w:rsid w:val="004D3D4E"/>
    <w:rsid w:val="004D4515"/>
    <w:rsid w:val="004D621B"/>
    <w:rsid w:val="004D6E9C"/>
    <w:rsid w:val="004D7EC3"/>
    <w:rsid w:val="004D7ECA"/>
    <w:rsid w:val="004E098D"/>
    <w:rsid w:val="004E19E8"/>
    <w:rsid w:val="004E1BEA"/>
    <w:rsid w:val="004E3512"/>
    <w:rsid w:val="004E4302"/>
    <w:rsid w:val="004E4318"/>
    <w:rsid w:val="004E55B8"/>
    <w:rsid w:val="004E5724"/>
    <w:rsid w:val="004E57B7"/>
    <w:rsid w:val="004E5ABA"/>
    <w:rsid w:val="004E690C"/>
    <w:rsid w:val="004E6DDF"/>
    <w:rsid w:val="004E73A9"/>
    <w:rsid w:val="004E76D3"/>
    <w:rsid w:val="004E7E4E"/>
    <w:rsid w:val="004F00C1"/>
    <w:rsid w:val="004F044C"/>
    <w:rsid w:val="004F0ADB"/>
    <w:rsid w:val="004F113B"/>
    <w:rsid w:val="004F1565"/>
    <w:rsid w:val="004F2267"/>
    <w:rsid w:val="004F2498"/>
    <w:rsid w:val="004F2E52"/>
    <w:rsid w:val="004F35D7"/>
    <w:rsid w:val="004F41BD"/>
    <w:rsid w:val="004F4AA0"/>
    <w:rsid w:val="004F50C2"/>
    <w:rsid w:val="004F54A3"/>
    <w:rsid w:val="004F591D"/>
    <w:rsid w:val="005001F6"/>
    <w:rsid w:val="00500488"/>
    <w:rsid w:val="00500562"/>
    <w:rsid w:val="00500EDE"/>
    <w:rsid w:val="00501BFA"/>
    <w:rsid w:val="0050261D"/>
    <w:rsid w:val="005029D1"/>
    <w:rsid w:val="00502DF8"/>
    <w:rsid w:val="00503349"/>
    <w:rsid w:val="005034C0"/>
    <w:rsid w:val="005045B7"/>
    <w:rsid w:val="00504D35"/>
    <w:rsid w:val="00505A08"/>
    <w:rsid w:val="00505ABD"/>
    <w:rsid w:val="005062BA"/>
    <w:rsid w:val="005073BE"/>
    <w:rsid w:val="00510AC2"/>
    <w:rsid w:val="00510E3E"/>
    <w:rsid w:val="005110BC"/>
    <w:rsid w:val="005118BD"/>
    <w:rsid w:val="00512484"/>
    <w:rsid w:val="00512ED3"/>
    <w:rsid w:val="00513F5E"/>
    <w:rsid w:val="00514590"/>
    <w:rsid w:val="00515036"/>
    <w:rsid w:val="00515269"/>
    <w:rsid w:val="00515977"/>
    <w:rsid w:val="00515B6A"/>
    <w:rsid w:val="0051662D"/>
    <w:rsid w:val="0051688B"/>
    <w:rsid w:val="00517F6F"/>
    <w:rsid w:val="005201A3"/>
    <w:rsid w:val="00520743"/>
    <w:rsid w:val="00521652"/>
    <w:rsid w:val="0052302A"/>
    <w:rsid w:val="005248B6"/>
    <w:rsid w:val="0052501B"/>
    <w:rsid w:val="00525417"/>
    <w:rsid w:val="0052617C"/>
    <w:rsid w:val="00526361"/>
    <w:rsid w:val="0053055D"/>
    <w:rsid w:val="005305F3"/>
    <w:rsid w:val="0053119B"/>
    <w:rsid w:val="00531CD4"/>
    <w:rsid w:val="005321EC"/>
    <w:rsid w:val="00532A2B"/>
    <w:rsid w:val="00532AB5"/>
    <w:rsid w:val="005338F9"/>
    <w:rsid w:val="00533DD0"/>
    <w:rsid w:val="00534791"/>
    <w:rsid w:val="00534FC8"/>
    <w:rsid w:val="00536E32"/>
    <w:rsid w:val="00536E66"/>
    <w:rsid w:val="00537542"/>
    <w:rsid w:val="00537C7A"/>
    <w:rsid w:val="0054001C"/>
    <w:rsid w:val="00540DB5"/>
    <w:rsid w:val="005416F2"/>
    <w:rsid w:val="005417A0"/>
    <w:rsid w:val="00541B8E"/>
    <w:rsid w:val="005429C8"/>
    <w:rsid w:val="00542E6B"/>
    <w:rsid w:val="00543504"/>
    <w:rsid w:val="00543FBD"/>
    <w:rsid w:val="00544F0C"/>
    <w:rsid w:val="00546510"/>
    <w:rsid w:val="00547AFE"/>
    <w:rsid w:val="00547D67"/>
    <w:rsid w:val="00547DFB"/>
    <w:rsid w:val="00547FF3"/>
    <w:rsid w:val="00550932"/>
    <w:rsid w:val="00550C87"/>
    <w:rsid w:val="00551B0C"/>
    <w:rsid w:val="00551ED2"/>
    <w:rsid w:val="00552DAE"/>
    <w:rsid w:val="00554533"/>
    <w:rsid w:val="00554A06"/>
    <w:rsid w:val="00554D33"/>
    <w:rsid w:val="00554FCE"/>
    <w:rsid w:val="00557197"/>
    <w:rsid w:val="0055757D"/>
    <w:rsid w:val="0056110C"/>
    <w:rsid w:val="0056198E"/>
    <w:rsid w:val="00561C1C"/>
    <w:rsid w:val="00562C46"/>
    <w:rsid w:val="00562CF1"/>
    <w:rsid w:val="00563E59"/>
    <w:rsid w:val="00565611"/>
    <w:rsid w:val="0056595E"/>
    <w:rsid w:val="005659F9"/>
    <w:rsid w:val="005668CB"/>
    <w:rsid w:val="00567243"/>
    <w:rsid w:val="005672DC"/>
    <w:rsid w:val="00567C3B"/>
    <w:rsid w:val="00570551"/>
    <w:rsid w:val="0057177C"/>
    <w:rsid w:val="00571908"/>
    <w:rsid w:val="00572FE4"/>
    <w:rsid w:val="005738BC"/>
    <w:rsid w:val="0057481E"/>
    <w:rsid w:val="00574AED"/>
    <w:rsid w:val="00574D0E"/>
    <w:rsid w:val="00575516"/>
    <w:rsid w:val="0057612C"/>
    <w:rsid w:val="005768E0"/>
    <w:rsid w:val="00576C47"/>
    <w:rsid w:val="0057746B"/>
    <w:rsid w:val="00577763"/>
    <w:rsid w:val="00577B9E"/>
    <w:rsid w:val="0058193C"/>
    <w:rsid w:val="00581959"/>
    <w:rsid w:val="00582040"/>
    <w:rsid w:val="00582ED0"/>
    <w:rsid w:val="005840A2"/>
    <w:rsid w:val="0058437F"/>
    <w:rsid w:val="00584861"/>
    <w:rsid w:val="0058542A"/>
    <w:rsid w:val="00585A87"/>
    <w:rsid w:val="00586B44"/>
    <w:rsid w:val="00586BF5"/>
    <w:rsid w:val="00587302"/>
    <w:rsid w:val="005873B8"/>
    <w:rsid w:val="00587841"/>
    <w:rsid w:val="00591075"/>
    <w:rsid w:val="00591925"/>
    <w:rsid w:val="00593606"/>
    <w:rsid w:val="00594BD7"/>
    <w:rsid w:val="00594F3E"/>
    <w:rsid w:val="005959B0"/>
    <w:rsid w:val="00596153"/>
    <w:rsid w:val="00596174"/>
    <w:rsid w:val="00596A9A"/>
    <w:rsid w:val="00597E3E"/>
    <w:rsid w:val="005A039E"/>
    <w:rsid w:val="005A11B0"/>
    <w:rsid w:val="005A1642"/>
    <w:rsid w:val="005A1D74"/>
    <w:rsid w:val="005A1EEE"/>
    <w:rsid w:val="005A37C5"/>
    <w:rsid w:val="005A3B16"/>
    <w:rsid w:val="005A3F4D"/>
    <w:rsid w:val="005A429A"/>
    <w:rsid w:val="005A4305"/>
    <w:rsid w:val="005A5749"/>
    <w:rsid w:val="005A58FF"/>
    <w:rsid w:val="005A5B84"/>
    <w:rsid w:val="005A5FAC"/>
    <w:rsid w:val="005A6184"/>
    <w:rsid w:val="005A632B"/>
    <w:rsid w:val="005A78AC"/>
    <w:rsid w:val="005B08CD"/>
    <w:rsid w:val="005B0C07"/>
    <w:rsid w:val="005B11A9"/>
    <w:rsid w:val="005B20D9"/>
    <w:rsid w:val="005B3FBA"/>
    <w:rsid w:val="005B40C3"/>
    <w:rsid w:val="005B41DE"/>
    <w:rsid w:val="005B43F8"/>
    <w:rsid w:val="005B45F0"/>
    <w:rsid w:val="005B475C"/>
    <w:rsid w:val="005B5B5E"/>
    <w:rsid w:val="005B6256"/>
    <w:rsid w:val="005B629E"/>
    <w:rsid w:val="005B6C51"/>
    <w:rsid w:val="005B7262"/>
    <w:rsid w:val="005C034C"/>
    <w:rsid w:val="005C1B33"/>
    <w:rsid w:val="005C1C8F"/>
    <w:rsid w:val="005C4339"/>
    <w:rsid w:val="005C79DB"/>
    <w:rsid w:val="005D0F76"/>
    <w:rsid w:val="005D180C"/>
    <w:rsid w:val="005D1F9C"/>
    <w:rsid w:val="005D206B"/>
    <w:rsid w:val="005D2425"/>
    <w:rsid w:val="005D344B"/>
    <w:rsid w:val="005D3902"/>
    <w:rsid w:val="005D423A"/>
    <w:rsid w:val="005D6550"/>
    <w:rsid w:val="005D7913"/>
    <w:rsid w:val="005E0304"/>
    <w:rsid w:val="005E0F72"/>
    <w:rsid w:val="005E11FE"/>
    <w:rsid w:val="005E266B"/>
    <w:rsid w:val="005E29E9"/>
    <w:rsid w:val="005E2B2C"/>
    <w:rsid w:val="005E2F71"/>
    <w:rsid w:val="005E3DC8"/>
    <w:rsid w:val="005E4683"/>
    <w:rsid w:val="005E4914"/>
    <w:rsid w:val="005E520E"/>
    <w:rsid w:val="005E55C5"/>
    <w:rsid w:val="005E65CC"/>
    <w:rsid w:val="005E7786"/>
    <w:rsid w:val="005E7F69"/>
    <w:rsid w:val="005F00D2"/>
    <w:rsid w:val="005F072C"/>
    <w:rsid w:val="005F1019"/>
    <w:rsid w:val="005F39F7"/>
    <w:rsid w:val="005F43F4"/>
    <w:rsid w:val="005F4984"/>
    <w:rsid w:val="005F6213"/>
    <w:rsid w:val="005F62A4"/>
    <w:rsid w:val="005F7956"/>
    <w:rsid w:val="005F79A0"/>
    <w:rsid w:val="005F7B19"/>
    <w:rsid w:val="00600ADA"/>
    <w:rsid w:val="006011EF"/>
    <w:rsid w:val="00601299"/>
    <w:rsid w:val="006014DF"/>
    <w:rsid w:val="00602EC6"/>
    <w:rsid w:val="0060331C"/>
    <w:rsid w:val="0060370B"/>
    <w:rsid w:val="00603FB0"/>
    <w:rsid w:val="0060421D"/>
    <w:rsid w:val="00604815"/>
    <w:rsid w:val="00604AB9"/>
    <w:rsid w:val="00604D75"/>
    <w:rsid w:val="006057DB"/>
    <w:rsid w:val="00605BEF"/>
    <w:rsid w:val="00606216"/>
    <w:rsid w:val="00606671"/>
    <w:rsid w:val="006067E9"/>
    <w:rsid w:val="0060790A"/>
    <w:rsid w:val="00607927"/>
    <w:rsid w:val="00610435"/>
    <w:rsid w:val="00611679"/>
    <w:rsid w:val="00612025"/>
    <w:rsid w:val="00612C50"/>
    <w:rsid w:val="00612F80"/>
    <w:rsid w:val="00614263"/>
    <w:rsid w:val="00614470"/>
    <w:rsid w:val="006145B2"/>
    <w:rsid w:val="00614DA8"/>
    <w:rsid w:val="00615176"/>
    <w:rsid w:val="00617021"/>
    <w:rsid w:val="006170E4"/>
    <w:rsid w:val="00617438"/>
    <w:rsid w:val="006177F1"/>
    <w:rsid w:val="00617A54"/>
    <w:rsid w:val="00620F53"/>
    <w:rsid w:val="0062113A"/>
    <w:rsid w:val="00621A78"/>
    <w:rsid w:val="00621EA8"/>
    <w:rsid w:val="00622865"/>
    <w:rsid w:val="00623295"/>
    <w:rsid w:val="00623719"/>
    <w:rsid w:val="00623800"/>
    <w:rsid w:val="00623ACB"/>
    <w:rsid w:val="006243CA"/>
    <w:rsid w:val="00624AD8"/>
    <w:rsid w:val="00626FF7"/>
    <w:rsid w:val="006276DC"/>
    <w:rsid w:val="00627C20"/>
    <w:rsid w:val="00630E9E"/>
    <w:rsid w:val="00631748"/>
    <w:rsid w:val="00631891"/>
    <w:rsid w:val="0063207F"/>
    <w:rsid w:val="00633C39"/>
    <w:rsid w:val="00634339"/>
    <w:rsid w:val="00634CE1"/>
    <w:rsid w:val="00635755"/>
    <w:rsid w:val="00636D0A"/>
    <w:rsid w:val="00636FAB"/>
    <w:rsid w:val="00637AAE"/>
    <w:rsid w:val="00637DB9"/>
    <w:rsid w:val="006407F9"/>
    <w:rsid w:val="00640E2B"/>
    <w:rsid w:val="00641184"/>
    <w:rsid w:val="006412F6"/>
    <w:rsid w:val="00641FC0"/>
    <w:rsid w:val="00642009"/>
    <w:rsid w:val="00643026"/>
    <w:rsid w:val="0064351E"/>
    <w:rsid w:val="0064432C"/>
    <w:rsid w:val="0064483C"/>
    <w:rsid w:val="00644F98"/>
    <w:rsid w:val="00645EF4"/>
    <w:rsid w:val="00646346"/>
    <w:rsid w:val="0064679A"/>
    <w:rsid w:val="00646A1A"/>
    <w:rsid w:val="00646D40"/>
    <w:rsid w:val="00646F16"/>
    <w:rsid w:val="00647035"/>
    <w:rsid w:val="0064748B"/>
    <w:rsid w:val="00647C0F"/>
    <w:rsid w:val="006502EE"/>
    <w:rsid w:val="006506C6"/>
    <w:rsid w:val="0065091C"/>
    <w:rsid w:val="00650B67"/>
    <w:rsid w:val="00650F6C"/>
    <w:rsid w:val="0065155D"/>
    <w:rsid w:val="006529CB"/>
    <w:rsid w:val="00652D66"/>
    <w:rsid w:val="006531D0"/>
    <w:rsid w:val="00653777"/>
    <w:rsid w:val="00660326"/>
    <w:rsid w:val="00660A9C"/>
    <w:rsid w:val="00662D2D"/>
    <w:rsid w:val="00663150"/>
    <w:rsid w:val="00663785"/>
    <w:rsid w:val="0066387A"/>
    <w:rsid w:val="00663A03"/>
    <w:rsid w:val="0066541D"/>
    <w:rsid w:val="00665463"/>
    <w:rsid w:val="00665BA6"/>
    <w:rsid w:val="00665FD2"/>
    <w:rsid w:val="0066621B"/>
    <w:rsid w:val="00666261"/>
    <w:rsid w:val="00667952"/>
    <w:rsid w:val="00667AD8"/>
    <w:rsid w:val="00667C12"/>
    <w:rsid w:val="00670965"/>
    <w:rsid w:val="00670A54"/>
    <w:rsid w:val="00670D09"/>
    <w:rsid w:val="006728A9"/>
    <w:rsid w:val="00672E1B"/>
    <w:rsid w:val="00673353"/>
    <w:rsid w:val="00673940"/>
    <w:rsid w:val="00674475"/>
    <w:rsid w:val="00674C22"/>
    <w:rsid w:val="00675BA3"/>
    <w:rsid w:val="00680BBE"/>
    <w:rsid w:val="00680CFD"/>
    <w:rsid w:val="00680DD3"/>
    <w:rsid w:val="00680EB5"/>
    <w:rsid w:val="00680ED8"/>
    <w:rsid w:val="00681487"/>
    <w:rsid w:val="0068225B"/>
    <w:rsid w:val="00682E8B"/>
    <w:rsid w:val="0068324A"/>
    <w:rsid w:val="006843C4"/>
    <w:rsid w:val="00684C5E"/>
    <w:rsid w:val="00684F73"/>
    <w:rsid w:val="00686496"/>
    <w:rsid w:val="00687009"/>
    <w:rsid w:val="00687962"/>
    <w:rsid w:val="00687C01"/>
    <w:rsid w:val="006907EC"/>
    <w:rsid w:val="006909AA"/>
    <w:rsid w:val="00690A26"/>
    <w:rsid w:val="00692B2C"/>
    <w:rsid w:val="0069384E"/>
    <w:rsid w:val="006943F2"/>
    <w:rsid w:val="006948B5"/>
    <w:rsid w:val="00695066"/>
    <w:rsid w:val="0069667F"/>
    <w:rsid w:val="00696F23"/>
    <w:rsid w:val="006973F1"/>
    <w:rsid w:val="006A0C4C"/>
    <w:rsid w:val="006A2015"/>
    <w:rsid w:val="006A2347"/>
    <w:rsid w:val="006A23E3"/>
    <w:rsid w:val="006A3402"/>
    <w:rsid w:val="006A3821"/>
    <w:rsid w:val="006A5107"/>
    <w:rsid w:val="006A5984"/>
    <w:rsid w:val="006A5CD5"/>
    <w:rsid w:val="006A601D"/>
    <w:rsid w:val="006A61A3"/>
    <w:rsid w:val="006A72A6"/>
    <w:rsid w:val="006B0022"/>
    <w:rsid w:val="006B0B3A"/>
    <w:rsid w:val="006B1994"/>
    <w:rsid w:val="006B206C"/>
    <w:rsid w:val="006B265D"/>
    <w:rsid w:val="006B26F6"/>
    <w:rsid w:val="006B3374"/>
    <w:rsid w:val="006B35ED"/>
    <w:rsid w:val="006B4D1B"/>
    <w:rsid w:val="006B4D87"/>
    <w:rsid w:val="006B4FEF"/>
    <w:rsid w:val="006B53B3"/>
    <w:rsid w:val="006B5997"/>
    <w:rsid w:val="006B60B7"/>
    <w:rsid w:val="006B6DED"/>
    <w:rsid w:val="006B7310"/>
    <w:rsid w:val="006B74C2"/>
    <w:rsid w:val="006B75E1"/>
    <w:rsid w:val="006B7ABF"/>
    <w:rsid w:val="006C0BE7"/>
    <w:rsid w:val="006C16DA"/>
    <w:rsid w:val="006C1BAE"/>
    <w:rsid w:val="006C1C03"/>
    <w:rsid w:val="006C20D2"/>
    <w:rsid w:val="006C21D8"/>
    <w:rsid w:val="006C3BF1"/>
    <w:rsid w:val="006C5AC7"/>
    <w:rsid w:val="006C6417"/>
    <w:rsid w:val="006C674D"/>
    <w:rsid w:val="006C6EC7"/>
    <w:rsid w:val="006D0364"/>
    <w:rsid w:val="006D0EE6"/>
    <w:rsid w:val="006D0FF5"/>
    <w:rsid w:val="006D1E3F"/>
    <w:rsid w:val="006D2534"/>
    <w:rsid w:val="006D2743"/>
    <w:rsid w:val="006D37B0"/>
    <w:rsid w:val="006D3B72"/>
    <w:rsid w:val="006D4AB2"/>
    <w:rsid w:val="006D50AC"/>
    <w:rsid w:val="006D5125"/>
    <w:rsid w:val="006D528F"/>
    <w:rsid w:val="006D5C17"/>
    <w:rsid w:val="006D62D3"/>
    <w:rsid w:val="006D64FE"/>
    <w:rsid w:val="006D7A6F"/>
    <w:rsid w:val="006D7BDA"/>
    <w:rsid w:val="006E06D8"/>
    <w:rsid w:val="006E078B"/>
    <w:rsid w:val="006E230F"/>
    <w:rsid w:val="006E2F6A"/>
    <w:rsid w:val="006E363E"/>
    <w:rsid w:val="006E42B3"/>
    <w:rsid w:val="006E5E3D"/>
    <w:rsid w:val="006E60AE"/>
    <w:rsid w:val="006E66C3"/>
    <w:rsid w:val="006E6EC4"/>
    <w:rsid w:val="006F0AB7"/>
    <w:rsid w:val="006F0C36"/>
    <w:rsid w:val="006F104E"/>
    <w:rsid w:val="006F1916"/>
    <w:rsid w:val="006F1E78"/>
    <w:rsid w:val="006F2A63"/>
    <w:rsid w:val="006F2D44"/>
    <w:rsid w:val="006F30D5"/>
    <w:rsid w:val="006F41E5"/>
    <w:rsid w:val="006F4975"/>
    <w:rsid w:val="006F4ED0"/>
    <w:rsid w:val="006F53CA"/>
    <w:rsid w:val="006F5B72"/>
    <w:rsid w:val="006F5C4B"/>
    <w:rsid w:val="006F639C"/>
    <w:rsid w:val="006F67E9"/>
    <w:rsid w:val="006F7BFD"/>
    <w:rsid w:val="0070036E"/>
    <w:rsid w:val="00700DA5"/>
    <w:rsid w:val="007017DC"/>
    <w:rsid w:val="00701E6C"/>
    <w:rsid w:val="00702B8B"/>
    <w:rsid w:val="00702CCA"/>
    <w:rsid w:val="0070333D"/>
    <w:rsid w:val="00703BF4"/>
    <w:rsid w:val="007043D5"/>
    <w:rsid w:val="00704C99"/>
    <w:rsid w:val="00704EE2"/>
    <w:rsid w:val="0070544E"/>
    <w:rsid w:val="007054BC"/>
    <w:rsid w:val="00705579"/>
    <w:rsid w:val="00705F6B"/>
    <w:rsid w:val="00706577"/>
    <w:rsid w:val="00706F2A"/>
    <w:rsid w:val="00707F24"/>
    <w:rsid w:val="00710412"/>
    <w:rsid w:val="007124B0"/>
    <w:rsid w:val="0071444C"/>
    <w:rsid w:val="00714935"/>
    <w:rsid w:val="007162EE"/>
    <w:rsid w:val="00716967"/>
    <w:rsid w:val="00716A40"/>
    <w:rsid w:val="0071708C"/>
    <w:rsid w:val="007174A5"/>
    <w:rsid w:val="00717F1B"/>
    <w:rsid w:val="007216FF"/>
    <w:rsid w:val="00722934"/>
    <w:rsid w:val="0072304A"/>
    <w:rsid w:val="007237BE"/>
    <w:rsid w:val="00723F6C"/>
    <w:rsid w:val="00724360"/>
    <w:rsid w:val="00724F86"/>
    <w:rsid w:val="007250E6"/>
    <w:rsid w:val="00725162"/>
    <w:rsid w:val="00725A56"/>
    <w:rsid w:val="007262A9"/>
    <w:rsid w:val="00726421"/>
    <w:rsid w:val="00726FE1"/>
    <w:rsid w:val="007270A6"/>
    <w:rsid w:val="007271A1"/>
    <w:rsid w:val="007279FB"/>
    <w:rsid w:val="00727F6D"/>
    <w:rsid w:val="007301DF"/>
    <w:rsid w:val="00730815"/>
    <w:rsid w:val="00732560"/>
    <w:rsid w:val="00733346"/>
    <w:rsid w:val="00734388"/>
    <w:rsid w:val="0073445C"/>
    <w:rsid w:val="00734972"/>
    <w:rsid w:val="007378F0"/>
    <w:rsid w:val="00737B3F"/>
    <w:rsid w:val="00737E09"/>
    <w:rsid w:val="00737ED6"/>
    <w:rsid w:val="0074054B"/>
    <w:rsid w:val="0074077A"/>
    <w:rsid w:val="00740893"/>
    <w:rsid w:val="00740C2D"/>
    <w:rsid w:val="007428EC"/>
    <w:rsid w:val="00743CC1"/>
    <w:rsid w:val="00744827"/>
    <w:rsid w:val="00745758"/>
    <w:rsid w:val="00745AFA"/>
    <w:rsid w:val="00746053"/>
    <w:rsid w:val="007466DC"/>
    <w:rsid w:val="00746E7F"/>
    <w:rsid w:val="00746E92"/>
    <w:rsid w:val="007474E9"/>
    <w:rsid w:val="00747B44"/>
    <w:rsid w:val="00747BDE"/>
    <w:rsid w:val="00747CFB"/>
    <w:rsid w:val="00750694"/>
    <w:rsid w:val="00751CE3"/>
    <w:rsid w:val="007526E7"/>
    <w:rsid w:val="00752CA3"/>
    <w:rsid w:val="00754F2C"/>
    <w:rsid w:val="00755098"/>
    <w:rsid w:val="007552DA"/>
    <w:rsid w:val="00755AAA"/>
    <w:rsid w:val="00755B85"/>
    <w:rsid w:val="00756786"/>
    <w:rsid w:val="00756E4E"/>
    <w:rsid w:val="00756FB0"/>
    <w:rsid w:val="00757DA4"/>
    <w:rsid w:val="0076058A"/>
    <w:rsid w:val="00761DBB"/>
    <w:rsid w:val="0076242E"/>
    <w:rsid w:val="007624E3"/>
    <w:rsid w:val="0076250B"/>
    <w:rsid w:val="00763877"/>
    <w:rsid w:val="00763CDB"/>
    <w:rsid w:val="00764CC2"/>
    <w:rsid w:val="007666CE"/>
    <w:rsid w:val="0076738E"/>
    <w:rsid w:val="0076744E"/>
    <w:rsid w:val="00767A96"/>
    <w:rsid w:val="00770509"/>
    <w:rsid w:val="00770D3C"/>
    <w:rsid w:val="00770DD2"/>
    <w:rsid w:val="00770FD6"/>
    <w:rsid w:val="007715E5"/>
    <w:rsid w:val="007722ED"/>
    <w:rsid w:val="00772328"/>
    <w:rsid w:val="00772BBA"/>
    <w:rsid w:val="00774D27"/>
    <w:rsid w:val="0077526B"/>
    <w:rsid w:val="00776E91"/>
    <w:rsid w:val="00776EB3"/>
    <w:rsid w:val="0077702E"/>
    <w:rsid w:val="007778BB"/>
    <w:rsid w:val="007800A5"/>
    <w:rsid w:val="007801A9"/>
    <w:rsid w:val="007805DA"/>
    <w:rsid w:val="00780843"/>
    <w:rsid w:val="00780DE6"/>
    <w:rsid w:val="00780EDE"/>
    <w:rsid w:val="007816D3"/>
    <w:rsid w:val="00782164"/>
    <w:rsid w:val="00782A11"/>
    <w:rsid w:val="00783A8C"/>
    <w:rsid w:val="00784087"/>
    <w:rsid w:val="0078440C"/>
    <w:rsid w:val="007846B8"/>
    <w:rsid w:val="00784960"/>
    <w:rsid w:val="0078510B"/>
    <w:rsid w:val="0078568D"/>
    <w:rsid w:val="0078637B"/>
    <w:rsid w:val="00786900"/>
    <w:rsid w:val="00787D17"/>
    <w:rsid w:val="0079131B"/>
    <w:rsid w:val="00791EF0"/>
    <w:rsid w:val="007923FE"/>
    <w:rsid w:val="00793027"/>
    <w:rsid w:val="00793997"/>
    <w:rsid w:val="00793D96"/>
    <w:rsid w:val="00793E74"/>
    <w:rsid w:val="00794364"/>
    <w:rsid w:val="0079503F"/>
    <w:rsid w:val="007951A5"/>
    <w:rsid w:val="0079524C"/>
    <w:rsid w:val="007957CA"/>
    <w:rsid w:val="00796798"/>
    <w:rsid w:val="00796B6C"/>
    <w:rsid w:val="00797716"/>
    <w:rsid w:val="00797A08"/>
    <w:rsid w:val="007A0D42"/>
    <w:rsid w:val="007A2498"/>
    <w:rsid w:val="007A2769"/>
    <w:rsid w:val="007A2A39"/>
    <w:rsid w:val="007A3CB0"/>
    <w:rsid w:val="007A41D2"/>
    <w:rsid w:val="007A4240"/>
    <w:rsid w:val="007A456E"/>
    <w:rsid w:val="007A541D"/>
    <w:rsid w:val="007A653A"/>
    <w:rsid w:val="007A6C00"/>
    <w:rsid w:val="007A7389"/>
    <w:rsid w:val="007A7720"/>
    <w:rsid w:val="007B0221"/>
    <w:rsid w:val="007B0228"/>
    <w:rsid w:val="007B0366"/>
    <w:rsid w:val="007B0462"/>
    <w:rsid w:val="007B0EDC"/>
    <w:rsid w:val="007B11B6"/>
    <w:rsid w:val="007B19FD"/>
    <w:rsid w:val="007B2060"/>
    <w:rsid w:val="007B25CC"/>
    <w:rsid w:val="007B2EA6"/>
    <w:rsid w:val="007B39B9"/>
    <w:rsid w:val="007B4191"/>
    <w:rsid w:val="007B43B2"/>
    <w:rsid w:val="007B4966"/>
    <w:rsid w:val="007B57AF"/>
    <w:rsid w:val="007B6366"/>
    <w:rsid w:val="007B65DC"/>
    <w:rsid w:val="007B6937"/>
    <w:rsid w:val="007B6CFE"/>
    <w:rsid w:val="007B6DE9"/>
    <w:rsid w:val="007C0714"/>
    <w:rsid w:val="007C1DD3"/>
    <w:rsid w:val="007C31A1"/>
    <w:rsid w:val="007C3B36"/>
    <w:rsid w:val="007C3D4F"/>
    <w:rsid w:val="007C54D8"/>
    <w:rsid w:val="007C573C"/>
    <w:rsid w:val="007C6024"/>
    <w:rsid w:val="007C6809"/>
    <w:rsid w:val="007C6D6A"/>
    <w:rsid w:val="007C7EFC"/>
    <w:rsid w:val="007D0B7B"/>
    <w:rsid w:val="007D21B9"/>
    <w:rsid w:val="007D2F32"/>
    <w:rsid w:val="007D30A8"/>
    <w:rsid w:val="007D38C4"/>
    <w:rsid w:val="007D39A0"/>
    <w:rsid w:val="007D3BF6"/>
    <w:rsid w:val="007D3FC4"/>
    <w:rsid w:val="007D430A"/>
    <w:rsid w:val="007D468A"/>
    <w:rsid w:val="007D523D"/>
    <w:rsid w:val="007D5BFC"/>
    <w:rsid w:val="007D6A5F"/>
    <w:rsid w:val="007D7B29"/>
    <w:rsid w:val="007E0855"/>
    <w:rsid w:val="007E0B24"/>
    <w:rsid w:val="007E0D75"/>
    <w:rsid w:val="007E1B00"/>
    <w:rsid w:val="007E1E1D"/>
    <w:rsid w:val="007E26BF"/>
    <w:rsid w:val="007E27BC"/>
    <w:rsid w:val="007E29F4"/>
    <w:rsid w:val="007E2A11"/>
    <w:rsid w:val="007E3A55"/>
    <w:rsid w:val="007E3FAB"/>
    <w:rsid w:val="007E443F"/>
    <w:rsid w:val="007E44B4"/>
    <w:rsid w:val="007E54CA"/>
    <w:rsid w:val="007E551E"/>
    <w:rsid w:val="007E6980"/>
    <w:rsid w:val="007E6B2E"/>
    <w:rsid w:val="007E742F"/>
    <w:rsid w:val="007F00A1"/>
    <w:rsid w:val="007F03AB"/>
    <w:rsid w:val="007F1314"/>
    <w:rsid w:val="007F21B7"/>
    <w:rsid w:val="007F22E5"/>
    <w:rsid w:val="007F2772"/>
    <w:rsid w:val="007F2816"/>
    <w:rsid w:val="007F2E16"/>
    <w:rsid w:val="007F346A"/>
    <w:rsid w:val="007F4937"/>
    <w:rsid w:val="007F4E32"/>
    <w:rsid w:val="007F5457"/>
    <w:rsid w:val="007F5BBA"/>
    <w:rsid w:val="007F68BA"/>
    <w:rsid w:val="007F739E"/>
    <w:rsid w:val="007F7B56"/>
    <w:rsid w:val="00800147"/>
    <w:rsid w:val="00800397"/>
    <w:rsid w:val="0080042A"/>
    <w:rsid w:val="008019D1"/>
    <w:rsid w:val="00801B5C"/>
    <w:rsid w:val="00801BF0"/>
    <w:rsid w:val="00801C88"/>
    <w:rsid w:val="00802436"/>
    <w:rsid w:val="00802670"/>
    <w:rsid w:val="00803C14"/>
    <w:rsid w:val="00804454"/>
    <w:rsid w:val="00804F39"/>
    <w:rsid w:val="00805AC8"/>
    <w:rsid w:val="00805F9D"/>
    <w:rsid w:val="0080677D"/>
    <w:rsid w:val="00807A11"/>
    <w:rsid w:val="00807F16"/>
    <w:rsid w:val="00810AE2"/>
    <w:rsid w:val="0081188B"/>
    <w:rsid w:val="008119C8"/>
    <w:rsid w:val="00812003"/>
    <w:rsid w:val="00812BD8"/>
    <w:rsid w:val="00812C0B"/>
    <w:rsid w:val="00812DAF"/>
    <w:rsid w:val="00812F3A"/>
    <w:rsid w:val="0081337F"/>
    <w:rsid w:val="008141D3"/>
    <w:rsid w:val="008148A2"/>
    <w:rsid w:val="00814D56"/>
    <w:rsid w:val="00814DCF"/>
    <w:rsid w:val="00815ED4"/>
    <w:rsid w:val="008161B6"/>
    <w:rsid w:val="00816D9E"/>
    <w:rsid w:val="0081719A"/>
    <w:rsid w:val="008176A4"/>
    <w:rsid w:val="00817806"/>
    <w:rsid w:val="008209B9"/>
    <w:rsid w:val="00820D4B"/>
    <w:rsid w:val="00820F97"/>
    <w:rsid w:val="00821791"/>
    <w:rsid w:val="00825002"/>
    <w:rsid w:val="00825194"/>
    <w:rsid w:val="008253CB"/>
    <w:rsid w:val="00825C7B"/>
    <w:rsid w:val="008261A2"/>
    <w:rsid w:val="008271B4"/>
    <w:rsid w:val="00827AC2"/>
    <w:rsid w:val="00830018"/>
    <w:rsid w:val="008312E3"/>
    <w:rsid w:val="0083176D"/>
    <w:rsid w:val="00832240"/>
    <w:rsid w:val="00832665"/>
    <w:rsid w:val="0083351E"/>
    <w:rsid w:val="00833D6D"/>
    <w:rsid w:val="0083452D"/>
    <w:rsid w:val="00834667"/>
    <w:rsid w:val="0083477A"/>
    <w:rsid w:val="00834B7F"/>
    <w:rsid w:val="00834BF8"/>
    <w:rsid w:val="00834CA9"/>
    <w:rsid w:val="008351C9"/>
    <w:rsid w:val="008357CB"/>
    <w:rsid w:val="008360F3"/>
    <w:rsid w:val="0083622E"/>
    <w:rsid w:val="0083739C"/>
    <w:rsid w:val="008375EF"/>
    <w:rsid w:val="00837FEC"/>
    <w:rsid w:val="00840232"/>
    <w:rsid w:val="00840C93"/>
    <w:rsid w:val="00843264"/>
    <w:rsid w:val="00843B08"/>
    <w:rsid w:val="00843D83"/>
    <w:rsid w:val="0084445C"/>
    <w:rsid w:val="0084446F"/>
    <w:rsid w:val="00844852"/>
    <w:rsid w:val="008454D1"/>
    <w:rsid w:val="00846562"/>
    <w:rsid w:val="00846FAF"/>
    <w:rsid w:val="00847B7C"/>
    <w:rsid w:val="00847EB2"/>
    <w:rsid w:val="00850974"/>
    <w:rsid w:val="00850EF3"/>
    <w:rsid w:val="0085147E"/>
    <w:rsid w:val="008516AF"/>
    <w:rsid w:val="00851B74"/>
    <w:rsid w:val="0085259B"/>
    <w:rsid w:val="008525BE"/>
    <w:rsid w:val="00852915"/>
    <w:rsid w:val="00852B84"/>
    <w:rsid w:val="00852F24"/>
    <w:rsid w:val="0085345D"/>
    <w:rsid w:val="008536BF"/>
    <w:rsid w:val="00853BF6"/>
    <w:rsid w:val="00854751"/>
    <w:rsid w:val="00854AED"/>
    <w:rsid w:val="00855155"/>
    <w:rsid w:val="00855E94"/>
    <w:rsid w:val="0085636F"/>
    <w:rsid w:val="00856454"/>
    <w:rsid w:val="008569B5"/>
    <w:rsid w:val="0085700E"/>
    <w:rsid w:val="0085710A"/>
    <w:rsid w:val="0085748F"/>
    <w:rsid w:val="008600E1"/>
    <w:rsid w:val="0086026A"/>
    <w:rsid w:val="00860B21"/>
    <w:rsid w:val="00860B23"/>
    <w:rsid w:val="008621F7"/>
    <w:rsid w:val="00862431"/>
    <w:rsid w:val="00862D3E"/>
    <w:rsid w:val="00863264"/>
    <w:rsid w:val="00863971"/>
    <w:rsid w:val="0086449A"/>
    <w:rsid w:val="00864B76"/>
    <w:rsid w:val="00865BB5"/>
    <w:rsid w:val="00866E55"/>
    <w:rsid w:val="00867076"/>
    <w:rsid w:val="008671BA"/>
    <w:rsid w:val="008677C9"/>
    <w:rsid w:val="00867F0F"/>
    <w:rsid w:val="0087002D"/>
    <w:rsid w:val="00870345"/>
    <w:rsid w:val="00871622"/>
    <w:rsid w:val="00871E00"/>
    <w:rsid w:val="0087211E"/>
    <w:rsid w:val="008739FD"/>
    <w:rsid w:val="008745BA"/>
    <w:rsid w:val="0087469A"/>
    <w:rsid w:val="0087486C"/>
    <w:rsid w:val="0087513A"/>
    <w:rsid w:val="00875A81"/>
    <w:rsid w:val="00875D5B"/>
    <w:rsid w:val="008760BC"/>
    <w:rsid w:val="00876587"/>
    <w:rsid w:val="00876743"/>
    <w:rsid w:val="008768DF"/>
    <w:rsid w:val="0087760F"/>
    <w:rsid w:val="00877CF1"/>
    <w:rsid w:val="008813DD"/>
    <w:rsid w:val="00881654"/>
    <w:rsid w:val="00881919"/>
    <w:rsid w:val="008828E9"/>
    <w:rsid w:val="0088299B"/>
    <w:rsid w:val="00882BC0"/>
    <w:rsid w:val="0088370B"/>
    <w:rsid w:val="008847AC"/>
    <w:rsid w:val="00884872"/>
    <w:rsid w:val="00885233"/>
    <w:rsid w:val="00885D66"/>
    <w:rsid w:val="00886755"/>
    <w:rsid w:val="00886F7E"/>
    <w:rsid w:val="008919E0"/>
    <w:rsid w:val="00891B43"/>
    <w:rsid w:val="00891F1A"/>
    <w:rsid w:val="00892920"/>
    <w:rsid w:val="00892DC4"/>
    <w:rsid w:val="00892DE0"/>
    <w:rsid w:val="00892DF5"/>
    <w:rsid w:val="00893763"/>
    <w:rsid w:val="008940A1"/>
    <w:rsid w:val="00894878"/>
    <w:rsid w:val="008949CF"/>
    <w:rsid w:val="0089501B"/>
    <w:rsid w:val="008954D8"/>
    <w:rsid w:val="0089582E"/>
    <w:rsid w:val="00895859"/>
    <w:rsid w:val="008958D1"/>
    <w:rsid w:val="00895EF7"/>
    <w:rsid w:val="008A03F7"/>
    <w:rsid w:val="008A05E4"/>
    <w:rsid w:val="008A3195"/>
    <w:rsid w:val="008A377C"/>
    <w:rsid w:val="008A39A9"/>
    <w:rsid w:val="008A3A82"/>
    <w:rsid w:val="008A3DE7"/>
    <w:rsid w:val="008A51DB"/>
    <w:rsid w:val="008A6366"/>
    <w:rsid w:val="008A6379"/>
    <w:rsid w:val="008B0AFC"/>
    <w:rsid w:val="008B1270"/>
    <w:rsid w:val="008B1479"/>
    <w:rsid w:val="008B1700"/>
    <w:rsid w:val="008B2AC4"/>
    <w:rsid w:val="008B2B7C"/>
    <w:rsid w:val="008B36DE"/>
    <w:rsid w:val="008B36FE"/>
    <w:rsid w:val="008B3CF3"/>
    <w:rsid w:val="008B3FE8"/>
    <w:rsid w:val="008B4DC9"/>
    <w:rsid w:val="008B55F0"/>
    <w:rsid w:val="008B569F"/>
    <w:rsid w:val="008B5B0E"/>
    <w:rsid w:val="008B625D"/>
    <w:rsid w:val="008B6754"/>
    <w:rsid w:val="008B71A7"/>
    <w:rsid w:val="008B79EF"/>
    <w:rsid w:val="008C0B48"/>
    <w:rsid w:val="008C1142"/>
    <w:rsid w:val="008C22B6"/>
    <w:rsid w:val="008C2566"/>
    <w:rsid w:val="008C2B0F"/>
    <w:rsid w:val="008C2E29"/>
    <w:rsid w:val="008C3033"/>
    <w:rsid w:val="008C3099"/>
    <w:rsid w:val="008C3989"/>
    <w:rsid w:val="008C404A"/>
    <w:rsid w:val="008C4D62"/>
    <w:rsid w:val="008C5F76"/>
    <w:rsid w:val="008C6202"/>
    <w:rsid w:val="008C695C"/>
    <w:rsid w:val="008C7AE2"/>
    <w:rsid w:val="008C7FB2"/>
    <w:rsid w:val="008D2425"/>
    <w:rsid w:val="008D3811"/>
    <w:rsid w:val="008D4020"/>
    <w:rsid w:val="008D477D"/>
    <w:rsid w:val="008D5B1F"/>
    <w:rsid w:val="008D5BFC"/>
    <w:rsid w:val="008D61CF"/>
    <w:rsid w:val="008D67B5"/>
    <w:rsid w:val="008D6F70"/>
    <w:rsid w:val="008D72D5"/>
    <w:rsid w:val="008D769B"/>
    <w:rsid w:val="008E0177"/>
    <w:rsid w:val="008E0390"/>
    <w:rsid w:val="008E16D6"/>
    <w:rsid w:val="008E1836"/>
    <w:rsid w:val="008E2075"/>
    <w:rsid w:val="008E20BC"/>
    <w:rsid w:val="008E2431"/>
    <w:rsid w:val="008E2B0F"/>
    <w:rsid w:val="008E2C79"/>
    <w:rsid w:val="008E3F10"/>
    <w:rsid w:val="008E4539"/>
    <w:rsid w:val="008E4DD3"/>
    <w:rsid w:val="008E503E"/>
    <w:rsid w:val="008E5957"/>
    <w:rsid w:val="008E59A5"/>
    <w:rsid w:val="008E6206"/>
    <w:rsid w:val="008E628B"/>
    <w:rsid w:val="008E6722"/>
    <w:rsid w:val="008E6F25"/>
    <w:rsid w:val="008E7076"/>
    <w:rsid w:val="008F02A2"/>
    <w:rsid w:val="008F0A3F"/>
    <w:rsid w:val="008F0B20"/>
    <w:rsid w:val="008F0E76"/>
    <w:rsid w:val="008F1317"/>
    <w:rsid w:val="008F14AB"/>
    <w:rsid w:val="008F1DE0"/>
    <w:rsid w:val="008F2760"/>
    <w:rsid w:val="008F2ED2"/>
    <w:rsid w:val="008F5A34"/>
    <w:rsid w:val="008F5BF9"/>
    <w:rsid w:val="008F5D5F"/>
    <w:rsid w:val="008F5ED0"/>
    <w:rsid w:val="008F6D9C"/>
    <w:rsid w:val="008F6FB2"/>
    <w:rsid w:val="00900687"/>
    <w:rsid w:val="009011F1"/>
    <w:rsid w:val="00901D77"/>
    <w:rsid w:val="00902789"/>
    <w:rsid w:val="00902E60"/>
    <w:rsid w:val="009048D2"/>
    <w:rsid w:val="00904BDD"/>
    <w:rsid w:val="00904C26"/>
    <w:rsid w:val="009053EB"/>
    <w:rsid w:val="00905B42"/>
    <w:rsid w:val="0090769D"/>
    <w:rsid w:val="00907BEC"/>
    <w:rsid w:val="00910ABD"/>
    <w:rsid w:val="00911DCE"/>
    <w:rsid w:val="00912204"/>
    <w:rsid w:val="00912E8A"/>
    <w:rsid w:val="00913782"/>
    <w:rsid w:val="00913A5F"/>
    <w:rsid w:val="0091415E"/>
    <w:rsid w:val="00914D21"/>
    <w:rsid w:val="00914F8A"/>
    <w:rsid w:val="00914FA2"/>
    <w:rsid w:val="00915C0A"/>
    <w:rsid w:val="00915D69"/>
    <w:rsid w:val="00915E12"/>
    <w:rsid w:val="00917505"/>
    <w:rsid w:val="00920F21"/>
    <w:rsid w:val="009220D3"/>
    <w:rsid w:val="00922294"/>
    <w:rsid w:val="009227E2"/>
    <w:rsid w:val="00922D3B"/>
    <w:rsid w:val="0092345A"/>
    <w:rsid w:val="00923524"/>
    <w:rsid w:val="009237AD"/>
    <w:rsid w:val="00923D82"/>
    <w:rsid w:val="00924152"/>
    <w:rsid w:val="009241E7"/>
    <w:rsid w:val="009243AD"/>
    <w:rsid w:val="00925ED3"/>
    <w:rsid w:val="009266B5"/>
    <w:rsid w:val="00926E46"/>
    <w:rsid w:val="0092772C"/>
    <w:rsid w:val="00927C3C"/>
    <w:rsid w:val="009309D0"/>
    <w:rsid w:val="00931864"/>
    <w:rsid w:val="00931A4C"/>
    <w:rsid w:val="00932024"/>
    <w:rsid w:val="009322F5"/>
    <w:rsid w:val="009328EF"/>
    <w:rsid w:val="00932AB6"/>
    <w:rsid w:val="00933848"/>
    <w:rsid w:val="00933CF8"/>
    <w:rsid w:val="00933F0C"/>
    <w:rsid w:val="00935021"/>
    <w:rsid w:val="009350B4"/>
    <w:rsid w:val="00935AAE"/>
    <w:rsid w:val="0093635D"/>
    <w:rsid w:val="00936646"/>
    <w:rsid w:val="009374E9"/>
    <w:rsid w:val="009403F6"/>
    <w:rsid w:val="00940486"/>
    <w:rsid w:val="00940B8A"/>
    <w:rsid w:val="0094177B"/>
    <w:rsid w:val="009418A9"/>
    <w:rsid w:val="009418FD"/>
    <w:rsid w:val="00942561"/>
    <w:rsid w:val="00942962"/>
    <w:rsid w:val="00943161"/>
    <w:rsid w:val="009433CC"/>
    <w:rsid w:val="00943D84"/>
    <w:rsid w:val="00943F5B"/>
    <w:rsid w:val="00943FA5"/>
    <w:rsid w:val="009449AD"/>
    <w:rsid w:val="00944F63"/>
    <w:rsid w:val="0094555A"/>
    <w:rsid w:val="00946501"/>
    <w:rsid w:val="00947765"/>
    <w:rsid w:val="00947EC4"/>
    <w:rsid w:val="00950238"/>
    <w:rsid w:val="00950D5E"/>
    <w:rsid w:val="00951807"/>
    <w:rsid w:val="009534B9"/>
    <w:rsid w:val="00953CF6"/>
    <w:rsid w:val="0095556E"/>
    <w:rsid w:val="0095592C"/>
    <w:rsid w:val="009563C9"/>
    <w:rsid w:val="00957169"/>
    <w:rsid w:val="009610ED"/>
    <w:rsid w:val="00962180"/>
    <w:rsid w:val="00962E39"/>
    <w:rsid w:val="00963150"/>
    <w:rsid w:val="009636B1"/>
    <w:rsid w:val="0096519B"/>
    <w:rsid w:val="0096569C"/>
    <w:rsid w:val="009657C3"/>
    <w:rsid w:val="0096594C"/>
    <w:rsid w:val="00965994"/>
    <w:rsid w:val="009661AF"/>
    <w:rsid w:val="00966653"/>
    <w:rsid w:val="009667D0"/>
    <w:rsid w:val="00966AC8"/>
    <w:rsid w:val="009710C9"/>
    <w:rsid w:val="00971B71"/>
    <w:rsid w:val="00972279"/>
    <w:rsid w:val="009725A7"/>
    <w:rsid w:val="00972B13"/>
    <w:rsid w:val="009738A7"/>
    <w:rsid w:val="0097505D"/>
    <w:rsid w:val="00976161"/>
    <w:rsid w:val="009761E9"/>
    <w:rsid w:val="00977070"/>
    <w:rsid w:val="00977275"/>
    <w:rsid w:val="00977793"/>
    <w:rsid w:val="00981EEB"/>
    <w:rsid w:val="0098238E"/>
    <w:rsid w:val="0098263D"/>
    <w:rsid w:val="0098412F"/>
    <w:rsid w:val="00984935"/>
    <w:rsid w:val="00984E78"/>
    <w:rsid w:val="009850B2"/>
    <w:rsid w:val="009865C2"/>
    <w:rsid w:val="0098674E"/>
    <w:rsid w:val="009875C9"/>
    <w:rsid w:val="009878C4"/>
    <w:rsid w:val="0099072E"/>
    <w:rsid w:val="009919A3"/>
    <w:rsid w:val="00991C8B"/>
    <w:rsid w:val="009924A3"/>
    <w:rsid w:val="009929B0"/>
    <w:rsid w:val="00993C05"/>
    <w:rsid w:val="00993DD2"/>
    <w:rsid w:val="009945FC"/>
    <w:rsid w:val="009960B3"/>
    <w:rsid w:val="0099624D"/>
    <w:rsid w:val="009969BB"/>
    <w:rsid w:val="00996DDC"/>
    <w:rsid w:val="0099738B"/>
    <w:rsid w:val="00997716"/>
    <w:rsid w:val="009A0567"/>
    <w:rsid w:val="009A0797"/>
    <w:rsid w:val="009A0B40"/>
    <w:rsid w:val="009A0DC9"/>
    <w:rsid w:val="009A175D"/>
    <w:rsid w:val="009A19A1"/>
    <w:rsid w:val="009A1A5E"/>
    <w:rsid w:val="009A1EEF"/>
    <w:rsid w:val="009A2701"/>
    <w:rsid w:val="009A2D54"/>
    <w:rsid w:val="009A3085"/>
    <w:rsid w:val="009A33D7"/>
    <w:rsid w:val="009A3E7E"/>
    <w:rsid w:val="009A4031"/>
    <w:rsid w:val="009A5187"/>
    <w:rsid w:val="009A520C"/>
    <w:rsid w:val="009A52B9"/>
    <w:rsid w:val="009A610B"/>
    <w:rsid w:val="009A6F9C"/>
    <w:rsid w:val="009A7109"/>
    <w:rsid w:val="009B006D"/>
    <w:rsid w:val="009B0407"/>
    <w:rsid w:val="009B04EC"/>
    <w:rsid w:val="009B0679"/>
    <w:rsid w:val="009B07DF"/>
    <w:rsid w:val="009B1765"/>
    <w:rsid w:val="009B22C8"/>
    <w:rsid w:val="009B2AE6"/>
    <w:rsid w:val="009B2F41"/>
    <w:rsid w:val="009B4220"/>
    <w:rsid w:val="009B4225"/>
    <w:rsid w:val="009B4CEA"/>
    <w:rsid w:val="009B6631"/>
    <w:rsid w:val="009B6911"/>
    <w:rsid w:val="009B7619"/>
    <w:rsid w:val="009C09D4"/>
    <w:rsid w:val="009C199F"/>
    <w:rsid w:val="009C212C"/>
    <w:rsid w:val="009C2A96"/>
    <w:rsid w:val="009C38FE"/>
    <w:rsid w:val="009C450C"/>
    <w:rsid w:val="009C4F46"/>
    <w:rsid w:val="009C4FF0"/>
    <w:rsid w:val="009C6EEA"/>
    <w:rsid w:val="009C74B8"/>
    <w:rsid w:val="009C760C"/>
    <w:rsid w:val="009D09C2"/>
    <w:rsid w:val="009D199C"/>
    <w:rsid w:val="009D1A4A"/>
    <w:rsid w:val="009D1BF3"/>
    <w:rsid w:val="009D393C"/>
    <w:rsid w:val="009D3D2A"/>
    <w:rsid w:val="009D473F"/>
    <w:rsid w:val="009D56C5"/>
    <w:rsid w:val="009D57D0"/>
    <w:rsid w:val="009D5E96"/>
    <w:rsid w:val="009D6767"/>
    <w:rsid w:val="009D6826"/>
    <w:rsid w:val="009D68A7"/>
    <w:rsid w:val="009D6A79"/>
    <w:rsid w:val="009D764F"/>
    <w:rsid w:val="009D767D"/>
    <w:rsid w:val="009D79FA"/>
    <w:rsid w:val="009E0347"/>
    <w:rsid w:val="009E0435"/>
    <w:rsid w:val="009E0760"/>
    <w:rsid w:val="009E0BB5"/>
    <w:rsid w:val="009E0D3A"/>
    <w:rsid w:val="009E1F1C"/>
    <w:rsid w:val="009E2120"/>
    <w:rsid w:val="009E2270"/>
    <w:rsid w:val="009E2357"/>
    <w:rsid w:val="009E267C"/>
    <w:rsid w:val="009E3124"/>
    <w:rsid w:val="009E3816"/>
    <w:rsid w:val="009E4BD3"/>
    <w:rsid w:val="009E5E61"/>
    <w:rsid w:val="009E687B"/>
    <w:rsid w:val="009E691D"/>
    <w:rsid w:val="009E6C55"/>
    <w:rsid w:val="009E6DCA"/>
    <w:rsid w:val="009E7634"/>
    <w:rsid w:val="009F0D37"/>
    <w:rsid w:val="009F0DFA"/>
    <w:rsid w:val="009F0E0D"/>
    <w:rsid w:val="009F157D"/>
    <w:rsid w:val="009F17C2"/>
    <w:rsid w:val="009F2DF4"/>
    <w:rsid w:val="009F3519"/>
    <w:rsid w:val="009F410C"/>
    <w:rsid w:val="009F438A"/>
    <w:rsid w:val="009F4455"/>
    <w:rsid w:val="009F5911"/>
    <w:rsid w:val="009F5920"/>
    <w:rsid w:val="009F7096"/>
    <w:rsid w:val="009F7ABD"/>
    <w:rsid w:val="00A00BDC"/>
    <w:rsid w:val="00A00E8A"/>
    <w:rsid w:val="00A023C1"/>
    <w:rsid w:val="00A02594"/>
    <w:rsid w:val="00A02758"/>
    <w:rsid w:val="00A02A9D"/>
    <w:rsid w:val="00A03281"/>
    <w:rsid w:val="00A03EAA"/>
    <w:rsid w:val="00A047A2"/>
    <w:rsid w:val="00A0571E"/>
    <w:rsid w:val="00A05998"/>
    <w:rsid w:val="00A05A09"/>
    <w:rsid w:val="00A06411"/>
    <w:rsid w:val="00A07190"/>
    <w:rsid w:val="00A072B0"/>
    <w:rsid w:val="00A078F8"/>
    <w:rsid w:val="00A10165"/>
    <w:rsid w:val="00A10255"/>
    <w:rsid w:val="00A1048F"/>
    <w:rsid w:val="00A11021"/>
    <w:rsid w:val="00A1126B"/>
    <w:rsid w:val="00A117B8"/>
    <w:rsid w:val="00A13B3A"/>
    <w:rsid w:val="00A14289"/>
    <w:rsid w:val="00A15361"/>
    <w:rsid w:val="00A159B4"/>
    <w:rsid w:val="00A21BB1"/>
    <w:rsid w:val="00A231E0"/>
    <w:rsid w:val="00A23CC1"/>
    <w:rsid w:val="00A2542F"/>
    <w:rsid w:val="00A25619"/>
    <w:rsid w:val="00A25EEE"/>
    <w:rsid w:val="00A26DF7"/>
    <w:rsid w:val="00A26EBA"/>
    <w:rsid w:val="00A27EA1"/>
    <w:rsid w:val="00A30645"/>
    <w:rsid w:val="00A314CD"/>
    <w:rsid w:val="00A31F14"/>
    <w:rsid w:val="00A31F4A"/>
    <w:rsid w:val="00A330FF"/>
    <w:rsid w:val="00A332A9"/>
    <w:rsid w:val="00A336EA"/>
    <w:rsid w:val="00A33E23"/>
    <w:rsid w:val="00A33F3D"/>
    <w:rsid w:val="00A349CB"/>
    <w:rsid w:val="00A34E66"/>
    <w:rsid w:val="00A351BA"/>
    <w:rsid w:val="00A356F9"/>
    <w:rsid w:val="00A3607F"/>
    <w:rsid w:val="00A374C3"/>
    <w:rsid w:val="00A37E37"/>
    <w:rsid w:val="00A4068A"/>
    <w:rsid w:val="00A40708"/>
    <w:rsid w:val="00A41555"/>
    <w:rsid w:val="00A42103"/>
    <w:rsid w:val="00A421E1"/>
    <w:rsid w:val="00A42C0B"/>
    <w:rsid w:val="00A43059"/>
    <w:rsid w:val="00A44C4C"/>
    <w:rsid w:val="00A44DE4"/>
    <w:rsid w:val="00A45546"/>
    <w:rsid w:val="00A45D5B"/>
    <w:rsid w:val="00A45DF8"/>
    <w:rsid w:val="00A45E78"/>
    <w:rsid w:val="00A45EA4"/>
    <w:rsid w:val="00A47190"/>
    <w:rsid w:val="00A508A5"/>
    <w:rsid w:val="00A51065"/>
    <w:rsid w:val="00A51D1D"/>
    <w:rsid w:val="00A52476"/>
    <w:rsid w:val="00A529C5"/>
    <w:rsid w:val="00A53827"/>
    <w:rsid w:val="00A53FA7"/>
    <w:rsid w:val="00A54362"/>
    <w:rsid w:val="00A54756"/>
    <w:rsid w:val="00A550FB"/>
    <w:rsid w:val="00A5585E"/>
    <w:rsid w:val="00A56280"/>
    <w:rsid w:val="00A56B9D"/>
    <w:rsid w:val="00A56DE0"/>
    <w:rsid w:val="00A56E7D"/>
    <w:rsid w:val="00A578A7"/>
    <w:rsid w:val="00A57C15"/>
    <w:rsid w:val="00A604C8"/>
    <w:rsid w:val="00A60B5E"/>
    <w:rsid w:val="00A60B83"/>
    <w:rsid w:val="00A61776"/>
    <w:rsid w:val="00A61B5E"/>
    <w:rsid w:val="00A61D68"/>
    <w:rsid w:val="00A61E5D"/>
    <w:rsid w:val="00A6211A"/>
    <w:rsid w:val="00A62635"/>
    <w:rsid w:val="00A63627"/>
    <w:rsid w:val="00A644E0"/>
    <w:rsid w:val="00A651DE"/>
    <w:rsid w:val="00A65210"/>
    <w:rsid w:val="00A666CA"/>
    <w:rsid w:val="00A66902"/>
    <w:rsid w:val="00A673F4"/>
    <w:rsid w:val="00A702DC"/>
    <w:rsid w:val="00A70F69"/>
    <w:rsid w:val="00A71038"/>
    <w:rsid w:val="00A718DC"/>
    <w:rsid w:val="00A71FC8"/>
    <w:rsid w:val="00A724CB"/>
    <w:rsid w:val="00A73C17"/>
    <w:rsid w:val="00A73C6C"/>
    <w:rsid w:val="00A7400B"/>
    <w:rsid w:val="00A74254"/>
    <w:rsid w:val="00A742F5"/>
    <w:rsid w:val="00A744A3"/>
    <w:rsid w:val="00A74F30"/>
    <w:rsid w:val="00A75609"/>
    <w:rsid w:val="00A756C0"/>
    <w:rsid w:val="00A76C29"/>
    <w:rsid w:val="00A76F7F"/>
    <w:rsid w:val="00A77F3F"/>
    <w:rsid w:val="00A800E3"/>
    <w:rsid w:val="00A8087F"/>
    <w:rsid w:val="00A81346"/>
    <w:rsid w:val="00A824D2"/>
    <w:rsid w:val="00A82617"/>
    <w:rsid w:val="00A8285B"/>
    <w:rsid w:val="00A82C33"/>
    <w:rsid w:val="00A83CA8"/>
    <w:rsid w:val="00A83DF2"/>
    <w:rsid w:val="00A846F5"/>
    <w:rsid w:val="00A84BE6"/>
    <w:rsid w:val="00A84F2A"/>
    <w:rsid w:val="00A86133"/>
    <w:rsid w:val="00A864FC"/>
    <w:rsid w:val="00A86E09"/>
    <w:rsid w:val="00A86E29"/>
    <w:rsid w:val="00A87711"/>
    <w:rsid w:val="00A87775"/>
    <w:rsid w:val="00A879A6"/>
    <w:rsid w:val="00A87BEA"/>
    <w:rsid w:val="00A9038A"/>
    <w:rsid w:val="00A90A60"/>
    <w:rsid w:val="00A9120D"/>
    <w:rsid w:val="00A912C0"/>
    <w:rsid w:val="00A91A0F"/>
    <w:rsid w:val="00A92443"/>
    <w:rsid w:val="00A93C1A"/>
    <w:rsid w:val="00A94676"/>
    <w:rsid w:val="00A9551C"/>
    <w:rsid w:val="00A95A59"/>
    <w:rsid w:val="00A9630C"/>
    <w:rsid w:val="00A966D5"/>
    <w:rsid w:val="00A96ED8"/>
    <w:rsid w:val="00AA02BC"/>
    <w:rsid w:val="00AA0854"/>
    <w:rsid w:val="00AA1177"/>
    <w:rsid w:val="00AA1AA4"/>
    <w:rsid w:val="00AA36F9"/>
    <w:rsid w:val="00AA3779"/>
    <w:rsid w:val="00AA38A8"/>
    <w:rsid w:val="00AA391C"/>
    <w:rsid w:val="00AA3B0C"/>
    <w:rsid w:val="00AA3B78"/>
    <w:rsid w:val="00AA4EE5"/>
    <w:rsid w:val="00AA57FC"/>
    <w:rsid w:val="00AA69FF"/>
    <w:rsid w:val="00AA7000"/>
    <w:rsid w:val="00AA73F9"/>
    <w:rsid w:val="00AA7612"/>
    <w:rsid w:val="00AB013D"/>
    <w:rsid w:val="00AB068F"/>
    <w:rsid w:val="00AB0FA9"/>
    <w:rsid w:val="00AB1420"/>
    <w:rsid w:val="00AB1EB5"/>
    <w:rsid w:val="00AB250C"/>
    <w:rsid w:val="00AB3CA4"/>
    <w:rsid w:val="00AB447B"/>
    <w:rsid w:val="00AB4FE8"/>
    <w:rsid w:val="00AB505C"/>
    <w:rsid w:val="00AB6309"/>
    <w:rsid w:val="00AB69B7"/>
    <w:rsid w:val="00AB6ED2"/>
    <w:rsid w:val="00AB7A9B"/>
    <w:rsid w:val="00AC014B"/>
    <w:rsid w:val="00AC10C2"/>
    <w:rsid w:val="00AC199D"/>
    <w:rsid w:val="00AC25F8"/>
    <w:rsid w:val="00AC29EB"/>
    <w:rsid w:val="00AC2B09"/>
    <w:rsid w:val="00AC35CD"/>
    <w:rsid w:val="00AC3B25"/>
    <w:rsid w:val="00AC5260"/>
    <w:rsid w:val="00AC5BDF"/>
    <w:rsid w:val="00AC60AE"/>
    <w:rsid w:val="00AC69D8"/>
    <w:rsid w:val="00AC6A6E"/>
    <w:rsid w:val="00AC719B"/>
    <w:rsid w:val="00AD0D26"/>
    <w:rsid w:val="00AD0F9F"/>
    <w:rsid w:val="00AD142F"/>
    <w:rsid w:val="00AD164B"/>
    <w:rsid w:val="00AD2273"/>
    <w:rsid w:val="00AD33D2"/>
    <w:rsid w:val="00AD390A"/>
    <w:rsid w:val="00AD4FBB"/>
    <w:rsid w:val="00AD50EC"/>
    <w:rsid w:val="00AD569D"/>
    <w:rsid w:val="00AD5F2B"/>
    <w:rsid w:val="00AD6364"/>
    <w:rsid w:val="00AD661E"/>
    <w:rsid w:val="00AD6A9D"/>
    <w:rsid w:val="00AD6B69"/>
    <w:rsid w:val="00AD6DC9"/>
    <w:rsid w:val="00AD7800"/>
    <w:rsid w:val="00AD7CDD"/>
    <w:rsid w:val="00AE073F"/>
    <w:rsid w:val="00AE1989"/>
    <w:rsid w:val="00AE1E06"/>
    <w:rsid w:val="00AE33C2"/>
    <w:rsid w:val="00AE3A44"/>
    <w:rsid w:val="00AE3BEC"/>
    <w:rsid w:val="00AE3FBF"/>
    <w:rsid w:val="00AE436E"/>
    <w:rsid w:val="00AE44AC"/>
    <w:rsid w:val="00AE4893"/>
    <w:rsid w:val="00AE687E"/>
    <w:rsid w:val="00AE6B1C"/>
    <w:rsid w:val="00AE7936"/>
    <w:rsid w:val="00AE7CDA"/>
    <w:rsid w:val="00AE7EA4"/>
    <w:rsid w:val="00AF0104"/>
    <w:rsid w:val="00AF0595"/>
    <w:rsid w:val="00AF113A"/>
    <w:rsid w:val="00AF15B0"/>
    <w:rsid w:val="00AF1727"/>
    <w:rsid w:val="00AF1ADF"/>
    <w:rsid w:val="00AF22E8"/>
    <w:rsid w:val="00AF247B"/>
    <w:rsid w:val="00AF33F8"/>
    <w:rsid w:val="00AF36F6"/>
    <w:rsid w:val="00AF5E0A"/>
    <w:rsid w:val="00AF6B30"/>
    <w:rsid w:val="00AF7616"/>
    <w:rsid w:val="00B00018"/>
    <w:rsid w:val="00B0065C"/>
    <w:rsid w:val="00B00F9C"/>
    <w:rsid w:val="00B01322"/>
    <w:rsid w:val="00B02AC0"/>
    <w:rsid w:val="00B02B4F"/>
    <w:rsid w:val="00B02B99"/>
    <w:rsid w:val="00B0337B"/>
    <w:rsid w:val="00B04536"/>
    <w:rsid w:val="00B045B9"/>
    <w:rsid w:val="00B04ED4"/>
    <w:rsid w:val="00B04F5F"/>
    <w:rsid w:val="00B05888"/>
    <w:rsid w:val="00B05A82"/>
    <w:rsid w:val="00B067E5"/>
    <w:rsid w:val="00B075FE"/>
    <w:rsid w:val="00B0779F"/>
    <w:rsid w:val="00B10296"/>
    <w:rsid w:val="00B102F7"/>
    <w:rsid w:val="00B10C3C"/>
    <w:rsid w:val="00B110EF"/>
    <w:rsid w:val="00B11186"/>
    <w:rsid w:val="00B111B0"/>
    <w:rsid w:val="00B119B0"/>
    <w:rsid w:val="00B11AFC"/>
    <w:rsid w:val="00B11B51"/>
    <w:rsid w:val="00B12F07"/>
    <w:rsid w:val="00B13035"/>
    <w:rsid w:val="00B13D6A"/>
    <w:rsid w:val="00B143B7"/>
    <w:rsid w:val="00B14EC2"/>
    <w:rsid w:val="00B15303"/>
    <w:rsid w:val="00B15796"/>
    <w:rsid w:val="00B1690B"/>
    <w:rsid w:val="00B17D69"/>
    <w:rsid w:val="00B23463"/>
    <w:rsid w:val="00B23EAB"/>
    <w:rsid w:val="00B24150"/>
    <w:rsid w:val="00B25165"/>
    <w:rsid w:val="00B2526A"/>
    <w:rsid w:val="00B2536B"/>
    <w:rsid w:val="00B26172"/>
    <w:rsid w:val="00B264F5"/>
    <w:rsid w:val="00B26EF7"/>
    <w:rsid w:val="00B27FA2"/>
    <w:rsid w:val="00B3033A"/>
    <w:rsid w:val="00B31FD9"/>
    <w:rsid w:val="00B32473"/>
    <w:rsid w:val="00B32718"/>
    <w:rsid w:val="00B32C98"/>
    <w:rsid w:val="00B33A72"/>
    <w:rsid w:val="00B33DB6"/>
    <w:rsid w:val="00B349B0"/>
    <w:rsid w:val="00B35A5B"/>
    <w:rsid w:val="00B35C7E"/>
    <w:rsid w:val="00B35CFC"/>
    <w:rsid w:val="00B36E08"/>
    <w:rsid w:val="00B375B0"/>
    <w:rsid w:val="00B37B27"/>
    <w:rsid w:val="00B37C89"/>
    <w:rsid w:val="00B37F30"/>
    <w:rsid w:val="00B410E2"/>
    <w:rsid w:val="00B4158B"/>
    <w:rsid w:val="00B41602"/>
    <w:rsid w:val="00B4203B"/>
    <w:rsid w:val="00B42503"/>
    <w:rsid w:val="00B42ABD"/>
    <w:rsid w:val="00B42E82"/>
    <w:rsid w:val="00B42FCC"/>
    <w:rsid w:val="00B43619"/>
    <w:rsid w:val="00B43ABF"/>
    <w:rsid w:val="00B442FA"/>
    <w:rsid w:val="00B44D7F"/>
    <w:rsid w:val="00B44E9F"/>
    <w:rsid w:val="00B46BE7"/>
    <w:rsid w:val="00B47A26"/>
    <w:rsid w:val="00B503B8"/>
    <w:rsid w:val="00B505FA"/>
    <w:rsid w:val="00B506E0"/>
    <w:rsid w:val="00B51335"/>
    <w:rsid w:val="00B5186E"/>
    <w:rsid w:val="00B52574"/>
    <w:rsid w:val="00B53086"/>
    <w:rsid w:val="00B53387"/>
    <w:rsid w:val="00B53474"/>
    <w:rsid w:val="00B5353F"/>
    <w:rsid w:val="00B53AAD"/>
    <w:rsid w:val="00B5459F"/>
    <w:rsid w:val="00B54695"/>
    <w:rsid w:val="00B54773"/>
    <w:rsid w:val="00B54B4E"/>
    <w:rsid w:val="00B57089"/>
    <w:rsid w:val="00B573C7"/>
    <w:rsid w:val="00B575DA"/>
    <w:rsid w:val="00B57E0E"/>
    <w:rsid w:val="00B6077B"/>
    <w:rsid w:val="00B61D12"/>
    <w:rsid w:val="00B61FBD"/>
    <w:rsid w:val="00B620A3"/>
    <w:rsid w:val="00B65E6F"/>
    <w:rsid w:val="00B6634E"/>
    <w:rsid w:val="00B665BA"/>
    <w:rsid w:val="00B6689C"/>
    <w:rsid w:val="00B6704D"/>
    <w:rsid w:val="00B67FC6"/>
    <w:rsid w:val="00B70230"/>
    <w:rsid w:val="00B706A7"/>
    <w:rsid w:val="00B70940"/>
    <w:rsid w:val="00B713C6"/>
    <w:rsid w:val="00B71559"/>
    <w:rsid w:val="00B7214F"/>
    <w:rsid w:val="00B72209"/>
    <w:rsid w:val="00B72AA4"/>
    <w:rsid w:val="00B738C7"/>
    <w:rsid w:val="00B74A8E"/>
    <w:rsid w:val="00B74E22"/>
    <w:rsid w:val="00B75A46"/>
    <w:rsid w:val="00B7666D"/>
    <w:rsid w:val="00B77974"/>
    <w:rsid w:val="00B77BC2"/>
    <w:rsid w:val="00B8009A"/>
    <w:rsid w:val="00B8070D"/>
    <w:rsid w:val="00B817CB"/>
    <w:rsid w:val="00B82999"/>
    <w:rsid w:val="00B82B08"/>
    <w:rsid w:val="00B83487"/>
    <w:rsid w:val="00B835B5"/>
    <w:rsid w:val="00B83F49"/>
    <w:rsid w:val="00B84573"/>
    <w:rsid w:val="00B8537D"/>
    <w:rsid w:val="00B86527"/>
    <w:rsid w:val="00B872E5"/>
    <w:rsid w:val="00B87795"/>
    <w:rsid w:val="00B911F4"/>
    <w:rsid w:val="00B92698"/>
    <w:rsid w:val="00B932BB"/>
    <w:rsid w:val="00B93437"/>
    <w:rsid w:val="00B938BF"/>
    <w:rsid w:val="00B93ABD"/>
    <w:rsid w:val="00B94358"/>
    <w:rsid w:val="00B946E7"/>
    <w:rsid w:val="00B95625"/>
    <w:rsid w:val="00B95D44"/>
    <w:rsid w:val="00B96737"/>
    <w:rsid w:val="00B96960"/>
    <w:rsid w:val="00B96DF2"/>
    <w:rsid w:val="00BA07EC"/>
    <w:rsid w:val="00BA0B73"/>
    <w:rsid w:val="00BA13C9"/>
    <w:rsid w:val="00BA14A7"/>
    <w:rsid w:val="00BA18AF"/>
    <w:rsid w:val="00BA2362"/>
    <w:rsid w:val="00BA28C5"/>
    <w:rsid w:val="00BA296B"/>
    <w:rsid w:val="00BA2E65"/>
    <w:rsid w:val="00BA327B"/>
    <w:rsid w:val="00BA389B"/>
    <w:rsid w:val="00BA51E8"/>
    <w:rsid w:val="00BA644C"/>
    <w:rsid w:val="00BA751F"/>
    <w:rsid w:val="00BA791F"/>
    <w:rsid w:val="00BA7F4F"/>
    <w:rsid w:val="00BB06F9"/>
    <w:rsid w:val="00BB0D07"/>
    <w:rsid w:val="00BB1674"/>
    <w:rsid w:val="00BB2302"/>
    <w:rsid w:val="00BB2329"/>
    <w:rsid w:val="00BB49E7"/>
    <w:rsid w:val="00BB4DFD"/>
    <w:rsid w:val="00BB5282"/>
    <w:rsid w:val="00BB5626"/>
    <w:rsid w:val="00BB68A6"/>
    <w:rsid w:val="00BB712D"/>
    <w:rsid w:val="00BC2D0A"/>
    <w:rsid w:val="00BC2D89"/>
    <w:rsid w:val="00BC329E"/>
    <w:rsid w:val="00BC346C"/>
    <w:rsid w:val="00BC3A13"/>
    <w:rsid w:val="00BC4644"/>
    <w:rsid w:val="00BC55F2"/>
    <w:rsid w:val="00BC58DA"/>
    <w:rsid w:val="00BC6117"/>
    <w:rsid w:val="00BC62D0"/>
    <w:rsid w:val="00BC7071"/>
    <w:rsid w:val="00BC77CA"/>
    <w:rsid w:val="00BD06B7"/>
    <w:rsid w:val="00BD1AB8"/>
    <w:rsid w:val="00BD1E13"/>
    <w:rsid w:val="00BD242A"/>
    <w:rsid w:val="00BD3A0A"/>
    <w:rsid w:val="00BD3A98"/>
    <w:rsid w:val="00BD3CC0"/>
    <w:rsid w:val="00BD43DE"/>
    <w:rsid w:val="00BD497F"/>
    <w:rsid w:val="00BD56BC"/>
    <w:rsid w:val="00BD6621"/>
    <w:rsid w:val="00BD6C67"/>
    <w:rsid w:val="00BD70D8"/>
    <w:rsid w:val="00BE059D"/>
    <w:rsid w:val="00BE09C9"/>
    <w:rsid w:val="00BE0D2F"/>
    <w:rsid w:val="00BE185B"/>
    <w:rsid w:val="00BE187A"/>
    <w:rsid w:val="00BE1917"/>
    <w:rsid w:val="00BE1CAB"/>
    <w:rsid w:val="00BE2030"/>
    <w:rsid w:val="00BE2044"/>
    <w:rsid w:val="00BE20D3"/>
    <w:rsid w:val="00BE252F"/>
    <w:rsid w:val="00BE291D"/>
    <w:rsid w:val="00BE2F50"/>
    <w:rsid w:val="00BE3F7B"/>
    <w:rsid w:val="00BE4A1E"/>
    <w:rsid w:val="00BE54B4"/>
    <w:rsid w:val="00BE580D"/>
    <w:rsid w:val="00BE71AE"/>
    <w:rsid w:val="00BE72A7"/>
    <w:rsid w:val="00BF000F"/>
    <w:rsid w:val="00BF0255"/>
    <w:rsid w:val="00BF0921"/>
    <w:rsid w:val="00BF0B21"/>
    <w:rsid w:val="00BF0FDD"/>
    <w:rsid w:val="00BF1DAF"/>
    <w:rsid w:val="00BF27BA"/>
    <w:rsid w:val="00BF2F9C"/>
    <w:rsid w:val="00BF368B"/>
    <w:rsid w:val="00BF38CA"/>
    <w:rsid w:val="00BF3C88"/>
    <w:rsid w:val="00BF5254"/>
    <w:rsid w:val="00BF5ABC"/>
    <w:rsid w:val="00BF5C29"/>
    <w:rsid w:val="00BF60B9"/>
    <w:rsid w:val="00BF643E"/>
    <w:rsid w:val="00BF664C"/>
    <w:rsid w:val="00BF6CFB"/>
    <w:rsid w:val="00C0004A"/>
    <w:rsid w:val="00C001CA"/>
    <w:rsid w:val="00C008D4"/>
    <w:rsid w:val="00C01110"/>
    <w:rsid w:val="00C01BF9"/>
    <w:rsid w:val="00C025AA"/>
    <w:rsid w:val="00C026CA"/>
    <w:rsid w:val="00C02E48"/>
    <w:rsid w:val="00C033E9"/>
    <w:rsid w:val="00C045D2"/>
    <w:rsid w:val="00C05CC5"/>
    <w:rsid w:val="00C05F35"/>
    <w:rsid w:val="00C06331"/>
    <w:rsid w:val="00C06468"/>
    <w:rsid w:val="00C066B9"/>
    <w:rsid w:val="00C067AB"/>
    <w:rsid w:val="00C06F2D"/>
    <w:rsid w:val="00C07A3F"/>
    <w:rsid w:val="00C10E2D"/>
    <w:rsid w:val="00C11A8C"/>
    <w:rsid w:val="00C121E9"/>
    <w:rsid w:val="00C12208"/>
    <w:rsid w:val="00C16895"/>
    <w:rsid w:val="00C16AAA"/>
    <w:rsid w:val="00C20BAD"/>
    <w:rsid w:val="00C215F7"/>
    <w:rsid w:val="00C22060"/>
    <w:rsid w:val="00C222A0"/>
    <w:rsid w:val="00C22A4A"/>
    <w:rsid w:val="00C22C65"/>
    <w:rsid w:val="00C22D87"/>
    <w:rsid w:val="00C22EFD"/>
    <w:rsid w:val="00C23126"/>
    <w:rsid w:val="00C236EB"/>
    <w:rsid w:val="00C239F9"/>
    <w:rsid w:val="00C23D7D"/>
    <w:rsid w:val="00C245C3"/>
    <w:rsid w:val="00C24D68"/>
    <w:rsid w:val="00C24E66"/>
    <w:rsid w:val="00C26194"/>
    <w:rsid w:val="00C267AD"/>
    <w:rsid w:val="00C26831"/>
    <w:rsid w:val="00C26A80"/>
    <w:rsid w:val="00C2721D"/>
    <w:rsid w:val="00C2740E"/>
    <w:rsid w:val="00C27557"/>
    <w:rsid w:val="00C27E07"/>
    <w:rsid w:val="00C30224"/>
    <w:rsid w:val="00C30554"/>
    <w:rsid w:val="00C30866"/>
    <w:rsid w:val="00C312F7"/>
    <w:rsid w:val="00C314CF"/>
    <w:rsid w:val="00C31B83"/>
    <w:rsid w:val="00C31FF8"/>
    <w:rsid w:val="00C32F9F"/>
    <w:rsid w:val="00C340B6"/>
    <w:rsid w:val="00C3465E"/>
    <w:rsid w:val="00C348CF"/>
    <w:rsid w:val="00C3557F"/>
    <w:rsid w:val="00C355C0"/>
    <w:rsid w:val="00C356E2"/>
    <w:rsid w:val="00C36277"/>
    <w:rsid w:val="00C363C2"/>
    <w:rsid w:val="00C366EB"/>
    <w:rsid w:val="00C373E9"/>
    <w:rsid w:val="00C410F2"/>
    <w:rsid w:val="00C4126B"/>
    <w:rsid w:val="00C42141"/>
    <w:rsid w:val="00C42F4C"/>
    <w:rsid w:val="00C4462F"/>
    <w:rsid w:val="00C44B81"/>
    <w:rsid w:val="00C452A6"/>
    <w:rsid w:val="00C454C7"/>
    <w:rsid w:val="00C45A20"/>
    <w:rsid w:val="00C46283"/>
    <w:rsid w:val="00C47840"/>
    <w:rsid w:val="00C47FAF"/>
    <w:rsid w:val="00C51B1A"/>
    <w:rsid w:val="00C51D9D"/>
    <w:rsid w:val="00C52009"/>
    <w:rsid w:val="00C52695"/>
    <w:rsid w:val="00C52ECC"/>
    <w:rsid w:val="00C533CC"/>
    <w:rsid w:val="00C53991"/>
    <w:rsid w:val="00C546F6"/>
    <w:rsid w:val="00C5607B"/>
    <w:rsid w:val="00C56542"/>
    <w:rsid w:val="00C60EAB"/>
    <w:rsid w:val="00C62F17"/>
    <w:rsid w:val="00C6370C"/>
    <w:rsid w:val="00C63AD9"/>
    <w:rsid w:val="00C63B76"/>
    <w:rsid w:val="00C65278"/>
    <w:rsid w:val="00C66267"/>
    <w:rsid w:val="00C66EFE"/>
    <w:rsid w:val="00C701AF"/>
    <w:rsid w:val="00C704E5"/>
    <w:rsid w:val="00C706EA"/>
    <w:rsid w:val="00C71678"/>
    <w:rsid w:val="00C72297"/>
    <w:rsid w:val="00C7270A"/>
    <w:rsid w:val="00C72F92"/>
    <w:rsid w:val="00C73A13"/>
    <w:rsid w:val="00C7427B"/>
    <w:rsid w:val="00C74730"/>
    <w:rsid w:val="00C77AF4"/>
    <w:rsid w:val="00C77BE2"/>
    <w:rsid w:val="00C825C3"/>
    <w:rsid w:val="00C828B6"/>
    <w:rsid w:val="00C833E6"/>
    <w:rsid w:val="00C84DC1"/>
    <w:rsid w:val="00C84E1C"/>
    <w:rsid w:val="00C84EDC"/>
    <w:rsid w:val="00C85374"/>
    <w:rsid w:val="00C856BF"/>
    <w:rsid w:val="00C86F91"/>
    <w:rsid w:val="00C87791"/>
    <w:rsid w:val="00C8781E"/>
    <w:rsid w:val="00C87929"/>
    <w:rsid w:val="00C87D55"/>
    <w:rsid w:val="00C87EDE"/>
    <w:rsid w:val="00C87F60"/>
    <w:rsid w:val="00C90A7E"/>
    <w:rsid w:val="00C90B6C"/>
    <w:rsid w:val="00C923D1"/>
    <w:rsid w:val="00C9265C"/>
    <w:rsid w:val="00C92C78"/>
    <w:rsid w:val="00C92E65"/>
    <w:rsid w:val="00C93617"/>
    <w:rsid w:val="00C94CF7"/>
    <w:rsid w:val="00C964D4"/>
    <w:rsid w:val="00C966D8"/>
    <w:rsid w:val="00C96A2A"/>
    <w:rsid w:val="00C96C8D"/>
    <w:rsid w:val="00CA0438"/>
    <w:rsid w:val="00CA074E"/>
    <w:rsid w:val="00CA14F4"/>
    <w:rsid w:val="00CA1D0F"/>
    <w:rsid w:val="00CA2BE5"/>
    <w:rsid w:val="00CA343A"/>
    <w:rsid w:val="00CA38DD"/>
    <w:rsid w:val="00CA3CE7"/>
    <w:rsid w:val="00CA3F43"/>
    <w:rsid w:val="00CA42FC"/>
    <w:rsid w:val="00CA4B07"/>
    <w:rsid w:val="00CA57FE"/>
    <w:rsid w:val="00CA5D2C"/>
    <w:rsid w:val="00CA6AD9"/>
    <w:rsid w:val="00CA7516"/>
    <w:rsid w:val="00CB1AE6"/>
    <w:rsid w:val="00CB1EB1"/>
    <w:rsid w:val="00CB287D"/>
    <w:rsid w:val="00CB2C24"/>
    <w:rsid w:val="00CB3885"/>
    <w:rsid w:val="00CB3A80"/>
    <w:rsid w:val="00CB47C3"/>
    <w:rsid w:val="00CB515B"/>
    <w:rsid w:val="00CB57FA"/>
    <w:rsid w:val="00CB5897"/>
    <w:rsid w:val="00CB618D"/>
    <w:rsid w:val="00CB67B6"/>
    <w:rsid w:val="00CB6865"/>
    <w:rsid w:val="00CB7C4F"/>
    <w:rsid w:val="00CC03E2"/>
    <w:rsid w:val="00CC4303"/>
    <w:rsid w:val="00CC4459"/>
    <w:rsid w:val="00CC451E"/>
    <w:rsid w:val="00CC48EF"/>
    <w:rsid w:val="00CC4EF4"/>
    <w:rsid w:val="00CC6561"/>
    <w:rsid w:val="00CC71CF"/>
    <w:rsid w:val="00CD1681"/>
    <w:rsid w:val="00CD1B2C"/>
    <w:rsid w:val="00CD2F20"/>
    <w:rsid w:val="00CD32D7"/>
    <w:rsid w:val="00CD33D8"/>
    <w:rsid w:val="00CD35C7"/>
    <w:rsid w:val="00CD3646"/>
    <w:rsid w:val="00CD428D"/>
    <w:rsid w:val="00CD524D"/>
    <w:rsid w:val="00CD56B5"/>
    <w:rsid w:val="00CD589A"/>
    <w:rsid w:val="00CD59A0"/>
    <w:rsid w:val="00CD612E"/>
    <w:rsid w:val="00CD6441"/>
    <w:rsid w:val="00CD7DBD"/>
    <w:rsid w:val="00CD7F1B"/>
    <w:rsid w:val="00CE008D"/>
    <w:rsid w:val="00CE0E77"/>
    <w:rsid w:val="00CE1890"/>
    <w:rsid w:val="00CE2E9A"/>
    <w:rsid w:val="00CE326A"/>
    <w:rsid w:val="00CE3879"/>
    <w:rsid w:val="00CE39FD"/>
    <w:rsid w:val="00CE4817"/>
    <w:rsid w:val="00CE520C"/>
    <w:rsid w:val="00CE56F0"/>
    <w:rsid w:val="00CE5B77"/>
    <w:rsid w:val="00CE5D75"/>
    <w:rsid w:val="00CE6279"/>
    <w:rsid w:val="00CE6800"/>
    <w:rsid w:val="00CE6CE7"/>
    <w:rsid w:val="00CF036B"/>
    <w:rsid w:val="00CF050F"/>
    <w:rsid w:val="00CF0A52"/>
    <w:rsid w:val="00CF0C7D"/>
    <w:rsid w:val="00CF0DC8"/>
    <w:rsid w:val="00CF10AE"/>
    <w:rsid w:val="00CF2184"/>
    <w:rsid w:val="00CF22B9"/>
    <w:rsid w:val="00CF3069"/>
    <w:rsid w:val="00CF37EE"/>
    <w:rsid w:val="00CF3A87"/>
    <w:rsid w:val="00CF3CC1"/>
    <w:rsid w:val="00CF43C7"/>
    <w:rsid w:val="00CF48FC"/>
    <w:rsid w:val="00CF497D"/>
    <w:rsid w:val="00CF4D27"/>
    <w:rsid w:val="00CF552D"/>
    <w:rsid w:val="00CF5728"/>
    <w:rsid w:val="00CF583B"/>
    <w:rsid w:val="00CF5CD5"/>
    <w:rsid w:val="00CF6ED6"/>
    <w:rsid w:val="00CF7094"/>
    <w:rsid w:val="00D002AE"/>
    <w:rsid w:val="00D00365"/>
    <w:rsid w:val="00D003DD"/>
    <w:rsid w:val="00D005A4"/>
    <w:rsid w:val="00D02215"/>
    <w:rsid w:val="00D02382"/>
    <w:rsid w:val="00D0301B"/>
    <w:rsid w:val="00D0373B"/>
    <w:rsid w:val="00D04319"/>
    <w:rsid w:val="00D0452C"/>
    <w:rsid w:val="00D04FF7"/>
    <w:rsid w:val="00D05793"/>
    <w:rsid w:val="00D07A3A"/>
    <w:rsid w:val="00D07EEE"/>
    <w:rsid w:val="00D1201A"/>
    <w:rsid w:val="00D1235A"/>
    <w:rsid w:val="00D128AE"/>
    <w:rsid w:val="00D1326A"/>
    <w:rsid w:val="00D133B5"/>
    <w:rsid w:val="00D13A4C"/>
    <w:rsid w:val="00D146DF"/>
    <w:rsid w:val="00D15129"/>
    <w:rsid w:val="00D15407"/>
    <w:rsid w:val="00D155FF"/>
    <w:rsid w:val="00D159DA"/>
    <w:rsid w:val="00D1665F"/>
    <w:rsid w:val="00D16895"/>
    <w:rsid w:val="00D16A96"/>
    <w:rsid w:val="00D17400"/>
    <w:rsid w:val="00D177F1"/>
    <w:rsid w:val="00D17DFF"/>
    <w:rsid w:val="00D20006"/>
    <w:rsid w:val="00D20FA5"/>
    <w:rsid w:val="00D2193D"/>
    <w:rsid w:val="00D224F3"/>
    <w:rsid w:val="00D231BF"/>
    <w:rsid w:val="00D23AC7"/>
    <w:rsid w:val="00D23B8C"/>
    <w:rsid w:val="00D23C43"/>
    <w:rsid w:val="00D24C7E"/>
    <w:rsid w:val="00D252AD"/>
    <w:rsid w:val="00D25EB5"/>
    <w:rsid w:val="00D26844"/>
    <w:rsid w:val="00D26F5B"/>
    <w:rsid w:val="00D27699"/>
    <w:rsid w:val="00D2796B"/>
    <w:rsid w:val="00D30598"/>
    <w:rsid w:val="00D3064D"/>
    <w:rsid w:val="00D309F2"/>
    <w:rsid w:val="00D30DAA"/>
    <w:rsid w:val="00D31A1B"/>
    <w:rsid w:val="00D31DAF"/>
    <w:rsid w:val="00D32219"/>
    <w:rsid w:val="00D32763"/>
    <w:rsid w:val="00D35815"/>
    <w:rsid w:val="00D35C04"/>
    <w:rsid w:val="00D36192"/>
    <w:rsid w:val="00D3710C"/>
    <w:rsid w:val="00D374D7"/>
    <w:rsid w:val="00D402BA"/>
    <w:rsid w:val="00D40517"/>
    <w:rsid w:val="00D406E9"/>
    <w:rsid w:val="00D4202B"/>
    <w:rsid w:val="00D42540"/>
    <w:rsid w:val="00D42DD7"/>
    <w:rsid w:val="00D43333"/>
    <w:rsid w:val="00D433F0"/>
    <w:rsid w:val="00D445BE"/>
    <w:rsid w:val="00D4545D"/>
    <w:rsid w:val="00D45DEF"/>
    <w:rsid w:val="00D460B6"/>
    <w:rsid w:val="00D46701"/>
    <w:rsid w:val="00D474B4"/>
    <w:rsid w:val="00D479AC"/>
    <w:rsid w:val="00D47A9C"/>
    <w:rsid w:val="00D500FB"/>
    <w:rsid w:val="00D50397"/>
    <w:rsid w:val="00D504D3"/>
    <w:rsid w:val="00D51A87"/>
    <w:rsid w:val="00D51E9F"/>
    <w:rsid w:val="00D528E5"/>
    <w:rsid w:val="00D52C23"/>
    <w:rsid w:val="00D52C55"/>
    <w:rsid w:val="00D52CB0"/>
    <w:rsid w:val="00D541A2"/>
    <w:rsid w:val="00D54289"/>
    <w:rsid w:val="00D54A0F"/>
    <w:rsid w:val="00D55BD1"/>
    <w:rsid w:val="00D56967"/>
    <w:rsid w:val="00D56AB5"/>
    <w:rsid w:val="00D56DBD"/>
    <w:rsid w:val="00D60191"/>
    <w:rsid w:val="00D61933"/>
    <w:rsid w:val="00D629F5"/>
    <w:rsid w:val="00D637A5"/>
    <w:rsid w:val="00D65622"/>
    <w:rsid w:val="00D65BDA"/>
    <w:rsid w:val="00D66AE0"/>
    <w:rsid w:val="00D67AB1"/>
    <w:rsid w:val="00D70633"/>
    <w:rsid w:val="00D70839"/>
    <w:rsid w:val="00D72094"/>
    <w:rsid w:val="00D72A80"/>
    <w:rsid w:val="00D72C6D"/>
    <w:rsid w:val="00D72E9F"/>
    <w:rsid w:val="00D73342"/>
    <w:rsid w:val="00D733BC"/>
    <w:rsid w:val="00D73A1A"/>
    <w:rsid w:val="00D74E33"/>
    <w:rsid w:val="00D75C44"/>
    <w:rsid w:val="00D765F5"/>
    <w:rsid w:val="00D773FC"/>
    <w:rsid w:val="00D77666"/>
    <w:rsid w:val="00D8029A"/>
    <w:rsid w:val="00D809BA"/>
    <w:rsid w:val="00D81010"/>
    <w:rsid w:val="00D8229D"/>
    <w:rsid w:val="00D830E2"/>
    <w:rsid w:val="00D844E8"/>
    <w:rsid w:val="00D84560"/>
    <w:rsid w:val="00D84735"/>
    <w:rsid w:val="00D8495D"/>
    <w:rsid w:val="00D849D8"/>
    <w:rsid w:val="00D85D16"/>
    <w:rsid w:val="00D86335"/>
    <w:rsid w:val="00D8661C"/>
    <w:rsid w:val="00D86CB0"/>
    <w:rsid w:val="00D86D6B"/>
    <w:rsid w:val="00D87074"/>
    <w:rsid w:val="00D87A3E"/>
    <w:rsid w:val="00D87F45"/>
    <w:rsid w:val="00D90A08"/>
    <w:rsid w:val="00D90BC9"/>
    <w:rsid w:val="00D91906"/>
    <w:rsid w:val="00D91F80"/>
    <w:rsid w:val="00D92232"/>
    <w:rsid w:val="00D92AAB"/>
    <w:rsid w:val="00D93634"/>
    <w:rsid w:val="00D9396E"/>
    <w:rsid w:val="00D9447B"/>
    <w:rsid w:val="00D946EF"/>
    <w:rsid w:val="00D94790"/>
    <w:rsid w:val="00D94C61"/>
    <w:rsid w:val="00D95ABE"/>
    <w:rsid w:val="00D95CAF"/>
    <w:rsid w:val="00D961AC"/>
    <w:rsid w:val="00D96648"/>
    <w:rsid w:val="00D9684B"/>
    <w:rsid w:val="00D96F20"/>
    <w:rsid w:val="00D97219"/>
    <w:rsid w:val="00D97687"/>
    <w:rsid w:val="00DA01C7"/>
    <w:rsid w:val="00DA1C87"/>
    <w:rsid w:val="00DA2284"/>
    <w:rsid w:val="00DA3E02"/>
    <w:rsid w:val="00DA501C"/>
    <w:rsid w:val="00DA515B"/>
    <w:rsid w:val="00DA56C1"/>
    <w:rsid w:val="00DA6D3D"/>
    <w:rsid w:val="00DB0805"/>
    <w:rsid w:val="00DB0A33"/>
    <w:rsid w:val="00DB1164"/>
    <w:rsid w:val="00DB136A"/>
    <w:rsid w:val="00DB27D3"/>
    <w:rsid w:val="00DB2F87"/>
    <w:rsid w:val="00DB3673"/>
    <w:rsid w:val="00DB42F3"/>
    <w:rsid w:val="00DB4596"/>
    <w:rsid w:val="00DB5448"/>
    <w:rsid w:val="00DB6040"/>
    <w:rsid w:val="00DB6B99"/>
    <w:rsid w:val="00DB72F0"/>
    <w:rsid w:val="00DB7761"/>
    <w:rsid w:val="00DB7D02"/>
    <w:rsid w:val="00DB7FA0"/>
    <w:rsid w:val="00DB7FFD"/>
    <w:rsid w:val="00DC0133"/>
    <w:rsid w:val="00DC076F"/>
    <w:rsid w:val="00DC07F5"/>
    <w:rsid w:val="00DC0E8A"/>
    <w:rsid w:val="00DC2236"/>
    <w:rsid w:val="00DC2FAB"/>
    <w:rsid w:val="00DC3C6B"/>
    <w:rsid w:val="00DC4118"/>
    <w:rsid w:val="00DC525E"/>
    <w:rsid w:val="00DC6316"/>
    <w:rsid w:val="00DC6B9A"/>
    <w:rsid w:val="00DD12D8"/>
    <w:rsid w:val="00DD1434"/>
    <w:rsid w:val="00DD15F1"/>
    <w:rsid w:val="00DD1EA1"/>
    <w:rsid w:val="00DD23DC"/>
    <w:rsid w:val="00DD36FA"/>
    <w:rsid w:val="00DD3E33"/>
    <w:rsid w:val="00DD3FFB"/>
    <w:rsid w:val="00DD5D7B"/>
    <w:rsid w:val="00DD5FE1"/>
    <w:rsid w:val="00DD62A1"/>
    <w:rsid w:val="00DD64AF"/>
    <w:rsid w:val="00DD7285"/>
    <w:rsid w:val="00DD7B6E"/>
    <w:rsid w:val="00DD7EC1"/>
    <w:rsid w:val="00DE009B"/>
    <w:rsid w:val="00DE04DC"/>
    <w:rsid w:val="00DE173C"/>
    <w:rsid w:val="00DE1A3D"/>
    <w:rsid w:val="00DE219A"/>
    <w:rsid w:val="00DE283B"/>
    <w:rsid w:val="00DE2A43"/>
    <w:rsid w:val="00DE3061"/>
    <w:rsid w:val="00DE3618"/>
    <w:rsid w:val="00DE5A63"/>
    <w:rsid w:val="00DE5EF3"/>
    <w:rsid w:val="00DE6934"/>
    <w:rsid w:val="00DE76A0"/>
    <w:rsid w:val="00DF1947"/>
    <w:rsid w:val="00DF282A"/>
    <w:rsid w:val="00DF3C48"/>
    <w:rsid w:val="00DF4193"/>
    <w:rsid w:val="00DF497F"/>
    <w:rsid w:val="00DF4BC9"/>
    <w:rsid w:val="00DF5C89"/>
    <w:rsid w:val="00DF5ECB"/>
    <w:rsid w:val="00DF5EE1"/>
    <w:rsid w:val="00DF6153"/>
    <w:rsid w:val="00DF6B92"/>
    <w:rsid w:val="00DF6EEF"/>
    <w:rsid w:val="00DF7301"/>
    <w:rsid w:val="00E002F3"/>
    <w:rsid w:val="00E01793"/>
    <w:rsid w:val="00E02559"/>
    <w:rsid w:val="00E02737"/>
    <w:rsid w:val="00E03192"/>
    <w:rsid w:val="00E0406F"/>
    <w:rsid w:val="00E0587C"/>
    <w:rsid w:val="00E0640B"/>
    <w:rsid w:val="00E0653C"/>
    <w:rsid w:val="00E0764D"/>
    <w:rsid w:val="00E079E1"/>
    <w:rsid w:val="00E1067F"/>
    <w:rsid w:val="00E111C2"/>
    <w:rsid w:val="00E11522"/>
    <w:rsid w:val="00E115C0"/>
    <w:rsid w:val="00E1260E"/>
    <w:rsid w:val="00E13596"/>
    <w:rsid w:val="00E14549"/>
    <w:rsid w:val="00E14C26"/>
    <w:rsid w:val="00E14F56"/>
    <w:rsid w:val="00E15671"/>
    <w:rsid w:val="00E15E4B"/>
    <w:rsid w:val="00E15EF5"/>
    <w:rsid w:val="00E16179"/>
    <w:rsid w:val="00E16A65"/>
    <w:rsid w:val="00E201E7"/>
    <w:rsid w:val="00E2020A"/>
    <w:rsid w:val="00E218B2"/>
    <w:rsid w:val="00E21D7E"/>
    <w:rsid w:val="00E2394D"/>
    <w:rsid w:val="00E246CE"/>
    <w:rsid w:val="00E24F7B"/>
    <w:rsid w:val="00E266C7"/>
    <w:rsid w:val="00E267C8"/>
    <w:rsid w:val="00E276DB"/>
    <w:rsid w:val="00E27707"/>
    <w:rsid w:val="00E2794B"/>
    <w:rsid w:val="00E30CB1"/>
    <w:rsid w:val="00E30F21"/>
    <w:rsid w:val="00E312CF"/>
    <w:rsid w:val="00E31358"/>
    <w:rsid w:val="00E31439"/>
    <w:rsid w:val="00E31ABF"/>
    <w:rsid w:val="00E326E8"/>
    <w:rsid w:val="00E328F1"/>
    <w:rsid w:val="00E33494"/>
    <w:rsid w:val="00E33618"/>
    <w:rsid w:val="00E34C37"/>
    <w:rsid w:val="00E3512A"/>
    <w:rsid w:val="00E35395"/>
    <w:rsid w:val="00E35CE3"/>
    <w:rsid w:val="00E36B21"/>
    <w:rsid w:val="00E3743F"/>
    <w:rsid w:val="00E37D5D"/>
    <w:rsid w:val="00E412D1"/>
    <w:rsid w:val="00E429A1"/>
    <w:rsid w:val="00E432E1"/>
    <w:rsid w:val="00E44A15"/>
    <w:rsid w:val="00E453F8"/>
    <w:rsid w:val="00E4647A"/>
    <w:rsid w:val="00E47914"/>
    <w:rsid w:val="00E50261"/>
    <w:rsid w:val="00E502C7"/>
    <w:rsid w:val="00E5050C"/>
    <w:rsid w:val="00E50B37"/>
    <w:rsid w:val="00E50C8A"/>
    <w:rsid w:val="00E50F7B"/>
    <w:rsid w:val="00E51FE5"/>
    <w:rsid w:val="00E520B7"/>
    <w:rsid w:val="00E52A7D"/>
    <w:rsid w:val="00E53ADF"/>
    <w:rsid w:val="00E53D79"/>
    <w:rsid w:val="00E54415"/>
    <w:rsid w:val="00E54B10"/>
    <w:rsid w:val="00E5577C"/>
    <w:rsid w:val="00E55B20"/>
    <w:rsid w:val="00E56A05"/>
    <w:rsid w:val="00E5731B"/>
    <w:rsid w:val="00E575E3"/>
    <w:rsid w:val="00E5785D"/>
    <w:rsid w:val="00E6051B"/>
    <w:rsid w:val="00E62CF9"/>
    <w:rsid w:val="00E62D13"/>
    <w:rsid w:val="00E63A2A"/>
    <w:rsid w:val="00E642D4"/>
    <w:rsid w:val="00E64318"/>
    <w:rsid w:val="00E663F8"/>
    <w:rsid w:val="00E66421"/>
    <w:rsid w:val="00E669D1"/>
    <w:rsid w:val="00E671A9"/>
    <w:rsid w:val="00E67B32"/>
    <w:rsid w:val="00E67D4F"/>
    <w:rsid w:val="00E704FB"/>
    <w:rsid w:val="00E7054D"/>
    <w:rsid w:val="00E71981"/>
    <w:rsid w:val="00E72BC3"/>
    <w:rsid w:val="00E72BEB"/>
    <w:rsid w:val="00E72C0F"/>
    <w:rsid w:val="00E7395E"/>
    <w:rsid w:val="00E73D63"/>
    <w:rsid w:val="00E74729"/>
    <w:rsid w:val="00E74B67"/>
    <w:rsid w:val="00E7574F"/>
    <w:rsid w:val="00E75CCB"/>
    <w:rsid w:val="00E75FE9"/>
    <w:rsid w:val="00E764DB"/>
    <w:rsid w:val="00E76BD2"/>
    <w:rsid w:val="00E77306"/>
    <w:rsid w:val="00E80173"/>
    <w:rsid w:val="00E804D9"/>
    <w:rsid w:val="00E814CC"/>
    <w:rsid w:val="00E82732"/>
    <w:rsid w:val="00E8443F"/>
    <w:rsid w:val="00E84926"/>
    <w:rsid w:val="00E858F6"/>
    <w:rsid w:val="00E90C0C"/>
    <w:rsid w:val="00E913B4"/>
    <w:rsid w:val="00E9150D"/>
    <w:rsid w:val="00E91D25"/>
    <w:rsid w:val="00E9203D"/>
    <w:rsid w:val="00E927A9"/>
    <w:rsid w:val="00E92FD4"/>
    <w:rsid w:val="00E93758"/>
    <w:rsid w:val="00E93EB6"/>
    <w:rsid w:val="00E9414A"/>
    <w:rsid w:val="00E94ABE"/>
    <w:rsid w:val="00E9582A"/>
    <w:rsid w:val="00E95BBB"/>
    <w:rsid w:val="00E95C95"/>
    <w:rsid w:val="00E975D5"/>
    <w:rsid w:val="00E9762D"/>
    <w:rsid w:val="00EA09D8"/>
    <w:rsid w:val="00EA1661"/>
    <w:rsid w:val="00EA2FF8"/>
    <w:rsid w:val="00EA310B"/>
    <w:rsid w:val="00EA3667"/>
    <w:rsid w:val="00EA4564"/>
    <w:rsid w:val="00EA61C7"/>
    <w:rsid w:val="00EA7226"/>
    <w:rsid w:val="00EA722A"/>
    <w:rsid w:val="00EB0EC1"/>
    <w:rsid w:val="00EB1442"/>
    <w:rsid w:val="00EB28BD"/>
    <w:rsid w:val="00EB5AC3"/>
    <w:rsid w:val="00EB7766"/>
    <w:rsid w:val="00EC0B74"/>
    <w:rsid w:val="00EC1344"/>
    <w:rsid w:val="00EC1701"/>
    <w:rsid w:val="00EC28D1"/>
    <w:rsid w:val="00EC3102"/>
    <w:rsid w:val="00EC31BB"/>
    <w:rsid w:val="00EC31C2"/>
    <w:rsid w:val="00EC34DB"/>
    <w:rsid w:val="00EC3CA6"/>
    <w:rsid w:val="00EC453E"/>
    <w:rsid w:val="00EC487D"/>
    <w:rsid w:val="00EC4C67"/>
    <w:rsid w:val="00EC5703"/>
    <w:rsid w:val="00EC6224"/>
    <w:rsid w:val="00EC6C4D"/>
    <w:rsid w:val="00EC7586"/>
    <w:rsid w:val="00ED061D"/>
    <w:rsid w:val="00ED0BC4"/>
    <w:rsid w:val="00ED1D28"/>
    <w:rsid w:val="00ED3AE5"/>
    <w:rsid w:val="00ED48D4"/>
    <w:rsid w:val="00ED4962"/>
    <w:rsid w:val="00ED5341"/>
    <w:rsid w:val="00ED55FB"/>
    <w:rsid w:val="00ED5746"/>
    <w:rsid w:val="00ED5A71"/>
    <w:rsid w:val="00ED628C"/>
    <w:rsid w:val="00ED63F8"/>
    <w:rsid w:val="00ED6FE2"/>
    <w:rsid w:val="00EE12D4"/>
    <w:rsid w:val="00EE1689"/>
    <w:rsid w:val="00EE1DB3"/>
    <w:rsid w:val="00EE328D"/>
    <w:rsid w:val="00EE34F2"/>
    <w:rsid w:val="00EE417B"/>
    <w:rsid w:val="00EE43B2"/>
    <w:rsid w:val="00EE4672"/>
    <w:rsid w:val="00EE4D99"/>
    <w:rsid w:val="00EE4E27"/>
    <w:rsid w:val="00EE6BD1"/>
    <w:rsid w:val="00EE7947"/>
    <w:rsid w:val="00EF163B"/>
    <w:rsid w:val="00EF22E2"/>
    <w:rsid w:val="00EF267C"/>
    <w:rsid w:val="00EF3A5E"/>
    <w:rsid w:val="00EF3DA4"/>
    <w:rsid w:val="00EF3F6A"/>
    <w:rsid w:val="00EF4304"/>
    <w:rsid w:val="00EF5D9B"/>
    <w:rsid w:val="00EF69B3"/>
    <w:rsid w:val="00EF7006"/>
    <w:rsid w:val="00EF7275"/>
    <w:rsid w:val="00EF765C"/>
    <w:rsid w:val="00F00029"/>
    <w:rsid w:val="00F0026F"/>
    <w:rsid w:val="00F009B9"/>
    <w:rsid w:val="00F01284"/>
    <w:rsid w:val="00F0134F"/>
    <w:rsid w:val="00F01892"/>
    <w:rsid w:val="00F0215D"/>
    <w:rsid w:val="00F028B2"/>
    <w:rsid w:val="00F02D9F"/>
    <w:rsid w:val="00F032F7"/>
    <w:rsid w:val="00F03669"/>
    <w:rsid w:val="00F038D1"/>
    <w:rsid w:val="00F03ABE"/>
    <w:rsid w:val="00F03EFB"/>
    <w:rsid w:val="00F04D11"/>
    <w:rsid w:val="00F04DCC"/>
    <w:rsid w:val="00F05C16"/>
    <w:rsid w:val="00F0712E"/>
    <w:rsid w:val="00F07152"/>
    <w:rsid w:val="00F07377"/>
    <w:rsid w:val="00F102DC"/>
    <w:rsid w:val="00F1131D"/>
    <w:rsid w:val="00F11D21"/>
    <w:rsid w:val="00F1205F"/>
    <w:rsid w:val="00F1226E"/>
    <w:rsid w:val="00F126F0"/>
    <w:rsid w:val="00F12A99"/>
    <w:rsid w:val="00F12B07"/>
    <w:rsid w:val="00F13FCF"/>
    <w:rsid w:val="00F14352"/>
    <w:rsid w:val="00F14F3E"/>
    <w:rsid w:val="00F151CE"/>
    <w:rsid w:val="00F1532C"/>
    <w:rsid w:val="00F15CD8"/>
    <w:rsid w:val="00F16624"/>
    <w:rsid w:val="00F16F50"/>
    <w:rsid w:val="00F17815"/>
    <w:rsid w:val="00F17F7D"/>
    <w:rsid w:val="00F20FB7"/>
    <w:rsid w:val="00F21CDF"/>
    <w:rsid w:val="00F22810"/>
    <w:rsid w:val="00F22DB6"/>
    <w:rsid w:val="00F23255"/>
    <w:rsid w:val="00F235C0"/>
    <w:rsid w:val="00F23965"/>
    <w:rsid w:val="00F23FE1"/>
    <w:rsid w:val="00F248B4"/>
    <w:rsid w:val="00F249AE"/>
    <w:rsid w:val="00F24B53"/>
    <w:rsid w:val="00F2535C"/>
    <w:rsid w:val="00F25A29"/>
    <w:rsid w:val="00F266BC"/>
    <w:rsid w:val="00F26FB4"/>
    <w:rsid w:val="00F2778B"/>
    <w:rsid w:val="00F31310"/>
    <w:rsid w:val="00F314C8"/>
    <w:rsid w:val="00F31609"/>
    <w:rsid w:val="00F32060"/>
    <w:rsid w:val="00F323B2"/>
    <w:rsid w:val="00F324E9"/>
    <w:rsid w:val="00F32FCA"/>
    <w:rsid w:val="00F336C1"/>
    <w:rsid w:val="00F33A2B"/>
    <w:rsid w:val="00F3454F"/>
    <w:rsid w:val="00F34F8E"/>
    <w:rsid w:val="00F35689"/>
    <w:rsid w:val="00F35CCD"/>
    <w:rsid w:val="00F364D8"/>
    <w:rsid w:val="00F36932"/>
    <w:rsid w:val="00F37CCF"/>
    <w:rsid w:val="00F400FD"/>
    <w:rsid w:val="00F402C5"/>
    <w:rsid w:val="00F40AC9"/>
    <w:rsid w:val="00F421A0"/>
    <w:rsid w:val="00F4226A"/>
    <w:rsid w:val="00F4245A"/>
    <w:rsid w:val="00F424FB"/>
    <w:rsid w:val="00F42AF2"/>
    <w:rsid w:val="00F4348F"/>
    <w:rsid w:val="00F434C4"/>
    <w:rsid w:val="00F43C38"/>
    <w:rsid w:val="00F44534"/>
    <w:rsid w:val="00F44C9A"/>
    <w:rsid w:val="00F44EB9"/>
    <w:rsid w:val="00F4510B"/>
    <w:rsid w:val="00F467F6"/>
    <w:rsid w:val="00F46E63"/>
    <w:rsid w:val="00F47A5B"/>
    <w:rsid w:val="00F514C3"/>
    <w:rsid w:val="00F51BEC"/>
    <w:rsid w:val="00F51F4E"/>
    <w:rsid w:val="00F52307"/>
    <w:rsid w:val="00F53AB7"/>
    <w:rsid w:val="00F54304"/>
    <w:rsid w:val="00F55950"/>
    <w:rsid w:val="00F56A22"/>
    <w:rsid w:val="00F56AE2"/>
    <w:rsid w:val="00F5725F"/>
    <w:rsid w:val="00F614E8"/>
    <w:rsid w:val="00F61E3A"/>
    <w:rsid w:val="00F61E94"/>
    <w:rsid w:val="00F63227"/>
    <w:rsid w:val="00F635F2"/>
    <w:rsid w:val="00F639AC"/>
    <w:rsid w:val="00F640DE"/>
    <w:rsid w:val="00F64D08"/>
    <w:rsid w:val="00F65470"/>
    <w:rsid w:val="00F65EA6"/>
    <w:rsid w:val="00F66347"/>
    <w:rsid w:val="00F66596"/>
    <w:rsid w:val="00F66D63"/>
    <w:rsid w:val="00F67C76"/>
    <w:rsid w:val="00F70428"/>
    <w:rsid w:val="00F7052E"/>
    <w:rsid w:val="00F708EA"/>
    <w:rsid w:val="00F715AA"/>
    <w:rsid w:val="00F71D19"/>
    <w:rsid w:val="00F742E4"/>
    <w:rsid w:val="00F74904"/>
    <w:rsid w:val="00F750D1"/>
    <w:rsid w:val="00F812CA"/>
    <w:rsid w:val="00F813C1"/>
    <w:rsid w:val="00F825EA"/>
    <w:rsid w:val="00F8277E"/>
    <w:rsid w:val="00F82A33"/>
    <w:rsid w:val="00F83189"/>
    <w:rsid w:val="00F8339B"/>
    <w:rsid w:val="00F833D4"/>
    <w:rsid w:val="00F836BA"/>
    <w:rsid w:val="00F84612"/>
    <w:rsid w:val="00F84DCA"/>
    <w:rsid w:val="00F85778"/>
    <w:rsid w:val="00F858E4"/>
    <w:rsid w:val="00F85E63"/>
    <w:rsid w:val="00F86338"/>
    <w:rsid w:val="00F86917"/>
    <w:rsid w:val="00F86F5B"/>
    <w:rsid w:val="00F87AB8"/>
    <w:rsid w:val="00F87F1C"/>
    <w:rsid w:val="00F87F56"/>
    <w:rsid w:val="00F90070"/>
    <w:rsid w:val="00F90623"/>
    <w:rsid w:val="00F90DFD"/>
    <w:rsid w:val="00F90EF9"/>
    <w:rsid w:val="00F919DB"/>
    <w:rsid w:val="00F92BB6"/>
    <w:rsid w:val="00F9305B"/>
    <w:rsid w:val="00F9333E"/>
    <w:rsid w:val="00F93D51"/>
    <w:rsid w:val="00F95690"/>
    <w:rsid w:val="00F96735"/>
    <w:rsid w:val="00F97481"/>
    <w:rsid w:val="00FA12BE"/>
    <w:rsid w:val="00FA1A1A"/>
    <w:rsid w:val="00FA1BCC"/>
    <w:rsid w:val="00FA202A"/>
    <w:rsid w:val="00FA30B4"/>
    <w:rsid w:val="00FA3572"/>
    <w:rsid w:val="00FA40BA"/>
    <w:rsid w:val="00FA4A94"/>
    <w:rsid w:val="00FA4B72"/>
    <w:rsid w:val="00FA4BB0"/>
    <w:rsid w:val="00FA5EA1"/>
    <w:rsid w:val="00FA7274"/>
    <w:rsid w:val="00FB0660"/>
    <w:rsid w:val="00FB0A2A"/>
    <w:rsid w:val="00FB1151"/>
    <w:rsid w:val="00FB2B5C"/>
    <w:rsid w:val="00FB36FD"/>
    <w:rsid w:val="00FB371E"/>
    <w:rsid w:val="00FB3947"/>
    <w:rsid w:val="00FB52D7"/>
    <w:rsid w:val="00FB5620"/>
    <w:rsid w:val="00FB6645"/>
    <w:rsid w:val="00FB6A82"/>
    <w:rsid w:val="00FB7636"/>
    <w:rsid w:val="00FC01B6"/>
    <w:rsid w:val="00FC0E99"/>
    <w:rsid w:val="00FC0F14"/>
    <w:rsid w:val="00FC19AB"/>
    <w:rsid w:val="00FC2461"/>
    <w:rsid w:val="00FC2A68"/>
    <w:rsid w:val="00FC307A"/>
    <w:rsid w:val="00FC363A"/>
    <w:rsid w:val="00FC3A15"/>
    <w:rsid w:val="00FC4640"/>
    <w:rsid w:val="00FC56CC"/>
    <w:rsid w:val="00FC59ED"/>
    <w:rsid w:val="00FC6887"/>
    <w:rsid w:val="00FC6B24"/>
    <w:rsid w:val="00FC6BF3"/>
    <w:rsid w:val="00FC6F82"/>
    <w:rsid w:val="00FC714D"/>
    <w:rsid w:val="00FC73ED"/>
    <w:rsid w:val="00FC7956"/>
    <w:rsid w:val="00FC7D6A"/>
    <w:rsid w:val="00FD0D17"/>
    <w:rsid w:val="00FD0D29"/>
    <w:rsid w:val="00FD0F69"/>
    <w:rsid w:val="00FD1E02"/>
    <w:rsid w:val="00FD2FFD"/>
    <w:rsid w:val="00FD3BF6"/>
    <w:rsid w:val="00FD3DC0"/>
    <w:rsid w:val="00FD596E"/>
    <w:rsid w:val="00FD5F0C"/>
    <w:rsid w:val="00FD731A"/>
    <w:rsid w:val="00FE09BD"/>
    <w:rsid w:val="00FE130D"/>
    <w:rsid w:val="00FE198B"/>
    <w:rsid w:val="00FE23A2"/>
    <w:rsid w:val="00FE3155"/>
    <w:rsid w:val="00FE4E55"/>
    <w:rsid w:val="00FE55A9"/>
    <w:rsid w:val="00FE56AB"/>
    <w:rsid w:val="00FE747C"/>
    <w:rsid w:val="00FE7BBB"/>
    <w:rsid w:val="00FE7C11"/>
    <w:rsid w:val="00FE7CFA"/>
    <w:rsid w:val="00FF07BC"/>
    <w:rsid w:val="00FF107B"/>
    <w:rsid w:val="00FF1098"/>
    <w:rsid w:val="00FF177A"/>
    <w:rsid w:val="00FF1FDC"/>
    <w:rsid w:val="00FF269B"/>
    <w:rsid w:val="00FF274E"/>
    <w:rsid w:val="00FF2A02"/>
    <w:rsid w:val="00FF34D5"/>
    <w:rsid w:val="00FF3750"/>
    <w:rsid w:val="00FF40B1"/>
    <w:rsid w:val="00FF483A"/>
    <w:rsid w:val="00FF490B"/>
    <w:rsid w:val="00FF4C82"/>
    <w:rsid w:val="00FF562E"/>
    <w:rsid w:val="00FF5A1B"/>
    <w:rsid w:val="00FF5A59"/>
    <w:rsid w:val="00FF60D3"/>
    <w:rsid w:val="00FF6AA1"/>
    <w:rsid w:val="00FF6F89"/>
    <w:rsid w:val="00FF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DC4BC"/>
  <w15:docId w15:val="{7FE32582-ECC2-4DF8-8DB2-D78F7CE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3EA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54289"/>
    <w:pPr>
      <w:spacing w:before="120" w:after="0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Nagwek2">
    <w:name w:val="heading 2"/>
    <w:aliases w:val="paragraf"/>
    <w:basedOn w:val="Normalny"/>
    <w:next w:val="Normalny"/>
    <w:link w:val="Nagwek2Znak"/>
    <w:uiPriority w:val="9"/>
    <w:semiHidden/>
    <w:unhideWhenUsed/>
    <w:qFormat/>
    <w:rsid w:val="00A23CC1"/>
    <w:pPr>
      <w:keepNext/>
      <w:numPr>
        <w:numId w:val="13"/>
      </w:numPr>
      <w:spacing w:before="240" w:after="0"/>
      <w:ind w:left="357" w:hanging="357"/>
      <w:jc w:val="both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BA751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BA751F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891F1A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BA751F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7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51F"/>
  </w:style>
  <w:style w:type="paragraph" w:styleId="Stopka">
    <w:name w:val="footer"/>
    <w:basedOn w:val="Normalny"/>
    <w:link w:val="StopkaZnak"/>
    <w:uiPriority w:val="99"/>
    <w:unhideWhenUsed/>
    <w:rsid w:val="00BA7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51F"/>
  </w:style>
  <w:style w:type="character" w:customStyle="1" w:styleId="Nagwek1Znak">
    <w:name w:val="Nagłówek 1 Znak"/>
    <w:link w:val="Nagwek1"/>
    <w:rsid w:val="00D54289"/>
    <w:rPr>
      <w:rFonts w:ascii="Times New Roman" w:hAnsi="Times New Roman"/>
      <w:b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BA751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7Znak">
    <w:name w:val="Nagłówek 7 Znak"/>
    <w:link w:val="Nagwek7"/>
    <w:rsid w:val="00BA75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9Znak">
    <w:name w:val="Nagłówek 9 Znak"/>
    <w:link w:val="Nagwek9"/>
    <w:uiPriority w:val="9"/>
    <w:semiHidden/>
    <w:rsid w:val="00BA751F"/>
    <w:rPr>
      <w:rFonts w:ascii="Cambria" w:eastAsia="Times New Roman" w:hAnsi="Cambria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51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A751F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BA751F"/>
    <w:pPr>
      <w:ind w:left="720"/>
      <w:contextualSpacing/>
    </w:pPr>
  </w:style>
  <w:style w:type="paragraph" w:styleId="NormalnyWeb">
    <w:name w:val="Normal (Web)"/>
    <w:basedOn w:val="Normalny"/>
    <w:rsid w:val="00BA751F"/>
    <w:pPr>
      <w:spacing w:before="100"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A751F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rsid w:val="00BA751F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Pogrubienie">
    <w:name w:val="Strong"/>
    <w:uiPriority w:val="22"/>
    <w:qFormat/>
    <w:rsid w:val="00BA751F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A751F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BA751F"/>
    <w:rPr>
      <w:rFonts w:ascii="Calibri" w:eastAsia="Calibri" w:hAnsi="Calibri" w:cs="Times New Roman"/>
    </w:rPr>
  </w:style>
  <w:style w:type="character" w:styleId="Hipercze">
    <w:name w:val="Hyperlink"/>
    <w:rsid w:val="00BA751F"/>
    <w:rPr>
      <w:strike w:val="0"/>
      <w:dstrike w:val="0"/>
      <w:color w:val="000000"/>
      <w:u w:val="none"/>
      <w:effect w:val="none"/>
    </w:rPr>
  </w:style>
  <w:style w:type="paragraph" w:customStyle="1" w:styleId="AB5tiret">
    <w:name w:val="AB5_tiret"/>
    <w:basedOn w:val="Nagwek9"/>
    <w:rsid w:val="00BA751F"/>
    <w:pPr>
      <w:tabs>
        <w:tab w:val="num" w:pos="227"/>
      </w:tabs>
      <w:spacing w:before="40" w:after="40" w:line="240" w:lineRule="auto"/>
      <w:ind w:left="964"/>
      <w:jc w:val="both"/>
    </w:pPr>
    <w:rPr>
      <w:rFonts w:ascii="Arial" w:eastAsia="DejaVu Sans" w:hAnsi="Arial" w:cs="DejaVu Sans"/>
      <w:bCs/>
      <w:sz w:val="24"/>
      <w:szCs w:val="21"/>
      <w:lang w:eastAsia="ar-SA"/>
    </w:rPr>
  </w:style>
  <w:style w:type="character" w:styleId="Odwoaniedokomentarza">
    <w:name w:val="annotation reference"/>
    <w:uiPriority w:val="99"/>
    <w:semiHidden/>
    <w:unhideWhenUsed/>
    <w:rsid w:val="00BA75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751F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BA751F"/>
    <w:rPr>
      <w:rFonts w:ascii="Calibri" w:eastAsia="Calibri" w:hAnsi="Calibri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5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A751F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customStyle="1" w:styleId="Default">
    <w:name w:val="Default"/>
    <w:rsid w:val="00BA75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h1">
    <w:name w:val="h1"/>
    <w:rsid w:val="00BA751F"/>
  </w:style>
  <w:style w:type="character" w:customStyle="1" w:styleId="highlight">
    <w:name w:val="highlight"/>
    <w:rsid w:val="00BA751F"/>
  </w:style>
  <w:style w:type="paragraph" w:customStyle="1" w:styleId="Tekstpodstawowy31">
    <w:name w:val="Tekst podstawowy 31"/>
    <w:basedOn w:val="Normalny"/>
    <w:rsid w:val="00BA751F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A751F"/>
    <w:pPr>
      <w:spacing w:after="120" w:line="480" w:lineRule="auto"/>
      <w:ind w:left="283"/>
    </w:pPr>
    <w:rPr>
      <w:sz w:val="20"/>
      <w:szCs w:val="20"/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BA751F"/>
    <w:rPr>
      <w:rFonts w:ascii="Calibri" w:eastAsia="Calibri" w:hAnsi="Calibri" w:cs="Times New Roman"/>
    </w:rPr>
  </w:style>
  <w:style w:type="character" w:customStyle="1" w:styleId="st">
    <w:name w:val="st"/>
    <w:rsid w:val="004B239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2D89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C2D89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C2D89"/>
    <w:rPr>
      <w:vertAlign w:val="superscript"/>
    </w:rPr>
  </w:style>
  <w:style w:type="character" w:customStyle="1" w:styleId="Nagwek8Znak">
    <w:name w:val="Nagłówek 8 Znak"/>
    <w:link w:val="Nagwek8"/>
    <w:uiPriority w:val="9"/>
    <w:semiHidden/>
    <w:rsid w:val="00891F1A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Nagwek2Znak">
    <w:name w:val="Nagłówek 2 Znak"/>
    <w:aliases w:val="paragraf Znak"/>
    <w:link w:val="Nagwek2"/>
    <w:uiPriority w:val="9"/>
    <w:semiHidden/>
    <w:rsid w:val="00A23CC1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paragraph" w:customStyle="1" w:styleId="PUNKTY1">
    <w:name w:val="PUNKTY 1)"/>
    <w:basedOn w:val="Tekstpodstawowy"/>
    <w:link w:val="PUNKTY1Znak"/>
    <w:qFormat/>
    <w:rsid w:val="0008563E"/>
    <w:pPr>
      <w:shd w:val="clear" w:color="auto" w:fill="FFFFFF"/>
      <w:spacing w:after="0"/>
      <w:jc w:val="both"/>
    </w:pPr>
    <w:rPr>
      <w:bCs/>
      <w:color w:val="000000"/>
      <w:sz w:val="24"/>
      <w:szCs w:val="24"/>
    </w:rPr>
  </w:style>
  <w:style w:type="character" w:customStyle="1" w:styleId="PUNKTY1Znak">
    <w:name w:val="PUNKTY 1) Znak"/>
    <w:link w:val="PUNKTY1"/>
    <w:rsid w:val="0008563E"/>
    <w:rPr>
      <w:rFonts w:ascii="Times New Roman" w:eastAsia="Times New Roman" w:hAnsi="Times New Roman"/>
      <w:bCs/>
      <w:color w:val="000000"/>
      <w:sz w:val="24"/>
      <w:szCs w:val="24"/>
      <w:shd w:val="clear" w:color="auto" w:fill="FFFFFF"/>
      <w:lang w:val="x-none"/>
    </w:rPr>
  </w:style>
  <w:style w:type="paragraph" w:styleId="Poprawka">
    <w:name w:val="Revision"/>
    <w:hidden/>
    <w:uiPriority w:val="99"/>
    <w:semiHidden/>
    <w:rsid w:val="009B6631"/>
    <w:rPr>
      <w:sz w:val="22"/>
      <w:szCs w:val="22"/>
      <w:lang w:eastAsia="en-US"/>
    </w:rPr>
  </w:style>
  <w:style w:type="paragraph" w:customStyle="1" w:styleId="1Ustp">
    <w:name w:val="1. Ustęp"/>
    <w:basedOn w:val="Normalny"/>
    <w:link w:val="1UstpZnak"/>
    <w:qFormat/>
    <w:rsid w:val="00AE073F"/>
    <w:pPr>
      <w:numPr>
        <w:numId w:val="19"/>
      </w:numPr>
      <w:spacing w:after="0"/>
      <w:contextualSpacing/>
      <w:jc w:val="both"/>
    </w:pPr>
    <w:rPr>
      <w:rFonts w:ascii="Times New Roman" w:hAnsi="Times New Roman"/>
      <w:sz w:val="24"/>
      <w:szCs w:val="24"/>
    </w:rPr>
  </w:style>
  <w:style w:type="character" w:customStyle="1" w:styleId="1UstpZnak">
    <w:name w:val="1. Ustęp Znak"/>
    <w:link w:val="1Ustp"/>
    <w:rsid w:val="00AE073F"/>
    <w:rPr>
      <w:rFonts w:ascii="Times New Roman" w:hAnsi="Times New Roman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rsid w:val="000A7067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6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8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3006">
          <w:marLeft w:val="0"/>
          <w:marRight w:val="0"/>
          <w:marTop w:val="12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5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3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5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7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444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9266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3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ilip@urbanconsulting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f8df76-d19d-460c-8d44-c9be13c2c805" xsi:nil="true"/>
    <lcf76f155ced4ddcb4097134ff3c332f xmlns="7b92bbff-dea5-4f58-9cc0-3fea1f14aa93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C457BFD1AC094386E178477C15F28F" ma:contentTypeVersion="16" ma:contentTypeDescription="Ein neues Dokument erstellen." ma:contentTypeScope="" ma:versionID="3e3b9c3ea7a0d9240a87b6794c2dcfdf">
  <xsd:schema xmlns:xsd="http://www.w3.org/2001/XMLSchema" xmlns:xs="http://www.w3.org/2001/XMLSchema" xmlns:p="http://schemas.microsoft.com/office/2006/metadata/properties" xmlns:ns1="http://schemas.microsoft.com/sharepoint/v3" xmlns:ns2="81bd73ea-27d6-46d5-8deb-5de8918f4301" xmlns:ns3="d95e504d-d175-407b-afdb-cd2baabb1bcc" xmlns:ns4="22f8df76-d19d-460c-8d44-c9be13c2c805" xmlns:ns5="7b92bbff-dea5-4f58-9cc0-3fea1f14aa93" targetNamespace="http://schemas.microsoft.com/office/2006/metadata/properties" ma:root="true" ma:fieldsID="a1747d0982264cb8773e64d58de9ee0a" ns1:_="" ns2:_="" ns3:_="" ns4:_="" ns5:_="">
    <xsd:import namespace="http://schemas.microsoft.com/sharepoint/v3"/>
    <xsd:import namespace="81bd73ea-27d6-46d5-8deb-5de8918f4301"/>
    <xsd:import namespace="d95e504d-d175-407b-afdb-cd2baabb1bcc"/>
    <xsd:import namespace="22f8df76-d19d-460c-8d44-c9be13c2c805"/>
    <xsd:import namespace="7b92bbff-dea5-4f58-9cc0-3fea1f14a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4:TaxCatchAll" minOccurs="0"/>
                <xsd:element ref="ns5:lcf76f155ced4ddcb4097134ff3c332f" minOccurs="0"/>
                <xsd:element ref="ns5:MediaLengthInSeconds" minOccurs="0"/>
                <xsd:element ref="ns5:MediaServiceObjectDetectorVersions" minOccurs="0"/>
                <xsd:element ref="ns5:MediaServiceSearchProperties" minOccurs="0"/>
                <xsd:element ref="ns1:_ip_UnifiedCompliancePolicyProperties" minOccurs="0"/>
                <xsd:element ref="ns1:_ip_UnifiedCompliancePolicyUIAc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bd73ea-27d6-46d5-8deb-5de8918f43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e504d-d175-407b-afdb-cd2baabb1b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8df76-d19d-460c-8d44-c9be13c2c80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2f8df76-d19d-460c-8d44-c9be13c2c805}" ma:internalName="TaxCatchAll" ma:showField="CatchAllData" ma:web="675e8e24-ab45-4209-9e7a-fc9c061e0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92bbff-dea5-4f58-9cc0-3fea1f14aa9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bc122b99-9088-4dd4-8d4f-3afcce8cb9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BB4A0-F603-46C1-ABDF-D830BB6B304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EC519C6-1854-4A90-A571-038F75BFDD8B}">
  <ds:schemaRefs>
    <ds:schemaRef ds:uri="http://schemas.microsoft.com/office/2006/metadata/properties"/>
    <ds:schemaRef ds:uri="http://schemas.microsoft.com/office/infopath/2007/PartnerControls"/>
    <ds:schemaRef ds:uri="22f8df76-d19d-460c-8d44-c9be13c2c805"/>
    <ds:schemaRef ds:uri="7b92bbff-dea5-4f58-9cc0-3fea1f14aa93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901EA29-12ED-4F78-BA25-9CCFB7A61D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1bd73ea-27d6-46d5-8deb-5de8918f4301"/>
    <ds:schemaRef ds:uri="d95e504d-d175-407b-afdb-cd2baabb1bcc"/>
    <ds:schemaRef ds:uri="22f8df76-d19d-460c-8d44-c9be13c2c805"/>
    <ds:schemaRef ds:uri="7b92bbff-dea5-4f58-9cc0-3fea1f14a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5A8399-5721-4F35-9D79-818BDE9FE18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98A9B7-34D2-493A-8A0C-136D8056DBD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2ffcb90-540a-470b-ae22-1b17f04b2ca0}" enabled="0" method="" siteId="{52ffcb90-540a-470b-ae22-1b17f04b2ca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9622</Words>
  <Characters>57733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67221</CharactersWithSpaces>
  <SharedDoc>false</SharedDoc>
  <HLinks>
    <vt:vector size="6" baseType="variant">
      <vt:variant>
        <vt:i4>7274581</vt:i4>
      </vt:variant>
      <vt:variant>
        <vt:i4>0</vt:i4>
      </vt:variant>
      <vt:variant>
        <vt:i4>0</vt:i4>
      </vt:variant>
      <vt:variant>
        <vt:i4>5</vt:i4>
      </vt:variant>
      <vt:variant>
        <vt:lpwstr>mailto:filip@urbanconsulting.pl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Wiktoria Rybarczyk</cp:lastModifiedBy>
  <cp:revision>3</cp:revision>
  <cp:lastPrinted>2024-03-04T18:51:00Z</cp:lastPrinted>
  <dcterms:created xsi:type="dcterms:W3CDTF">2025-09-02T05:26:00Z</dcterms:created>
  <dcterms:modified xsi:type="dcterms:W3CDTF">2025-09-08T10:48:00Z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MediaServiceImageTags">
    <vt:lpwstr/>
  </property>
  <property fmtid="{D5CDD505-2E9C-101B-9397-08002B2CF9AE}" pid="4" name="ContentTypeId">
    <vt:lpwstr>0x0101007FC457BFD1AC094386E178477C15F28F</vt:lpwstr>
  </property>
</Properties>
</file>