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CE" w:rsidRDefault="00621539" w:rsidP="00AD1177">
      <w:pPr>
        <w:spacing w:after="0"/>
        <w:ind w:right="529"/>
      </w:pPr>
      <w:r>
        <w:rPr>
          <w:rFonts w:ascii="Arial" w:eastAsia="Arial" w:hAnsi="Arial" w:cs="Arial"/>
          <w:sz w:val="15"/>
        </w:rPr>
        <w:t>Dokument opracowano przy pomocy programu KOSZT_KD</w:t>
      </w:r>
    </w:p>
    <w:p w:rsidR="000F6DCE" w:rsidRDefault="00621539">
      <w:pPr>
        <w:spacing w:after="302" w:line="265" w:lineRule="auto"/>
        <w:ind w:left="-5" w:right="-15" w:hanging="10"/>
      </w:pPr>
      <w:r>
        <w:rPr>
          <w:rFonts w:ascii="Arial" w:eastAsia="Arial" w:hAnsi="Arial" w:cs="Arial"/>
          <w:b/>
          <w:color w:val="000080"/>
          <w:sz w:val="17"/>
        </w:rPr>
        <w:t xml:space="preserve">Przebudowa drogi gminnej w miejsc. Słup , </w:t>
      </w:r>
      <w:proofErr w:type="spellStart"/>
      <w:r>
        <w:rPr>
          <w:rFonts w:ascii="Arial" w:eastAsia="Arial" w:hAnsi="Arial" w:cs="Arial"/>
          <w:b/>
          <w:color w:val="000080"/>
          <w:sz w:val="17"/>
        </w:rPr>
        <w:t>podbud</w:t>
      </w:r>
      <w:proofErr w:type="spellEnd"/>
      <w:r>
        <w:rPr>
          <w:rFonts w:ascii="Arial" w:eastAsia="Arial" w:hAnsi="Arial" w:cs="Arial"/>
          <w:b/>
          <w:color w:val="000080"/>
          <w:sz w:val="17"/>
        </w:rPr>
        <w:t>. tłuczniowa + warstwa ścieralna 5cm, L= 800,mb</w:t>
      </w:r>
    </w:p>
    <w:p w:rsidR="000F6DCE" w:rsidRDefault="00621539">
      <w:pPr>
        <w:pStyle w:val="Nagwek2"/>
      </w:pPr>
      <w:r>
        <w:t>Tabela przedmiaru robót</w:t>
      </w:r>
    </w:p>
    <w:tbl>
      <w:tblPr>
        <w:tblStyle w:val="TableGrid"/>
        <w:tblW w:w="10110" w:type="dxa"/>
        <w:tblInd w:w="0" w:type="dxa"/>
        <w:tblCellMar>
          <w:top w:w="87" w:type="dxa"/>
          <w:left w:w="45" w:type="dxa"/>
          <w:bottom w:w="32" w:type="dxa"/>
          <w:right w:w="45" w:type="dxa"/>
        </w:tblCellMar>
        <w:tblLook w:val="04A0" w:firstRow="1" w:lastRow="0" w:firstColumn="1" w:lastColumn="0" w:noHBand="0" w:noVBand="1"/>
      </w:tblPr>
      <w:tblGrid>
        <w:gridCol w:w="705"/>
        <w:gridCol w:w="1290"/>
        <w:gridCol w:w="990"/>
        <w:gridCol w:w="5235"/>
        <w:gridCol w:w="555"/>
        <w:gridCol w:w="1335"/>
      </w:tblGrid>
      <w:tr w:rsidR="000F6DCE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Nr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Kod</w:t>
            </w:r>
          </w:p>
          <w:p w:rsidR="000F6DCE" w:rsidRDefault="00621539">
            <w:pPr>
              <w:ind w:left="135" w:firstLine="195"/>
            </w:pPr>
            <w:r>
              <w:rPr>
                <w:rFonts w:ascii="Arial" w:eastAsia="Arial" w:hAnsi="Arial" w:cs="Arial"/>
                <w:b/>
                <w:sz w:val="15"/>
              </w:rPr>
              <w:t>pozycji przedmiaru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pPr>
              <w:ind w:left="90" w:firstLine="105"/>
            </w:pPr>
            <w:r>
              <w:rPr>
                <w:rFonts w:ascii="Arial" w:eastAsia="Arial" w:hAnsi="Arial" w:cs="Arial"/>
                <w:b/>
                <w:sz w:val="15"/>
              </w:rPr>
              <w:t xml:space="preserve">Numer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STWiORB</w:t>
            </w:r>
            <w:proofErr w:type="spellEnd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pPr>
              <w:ind w:left="1005"/>
            </w:pPr>
            <w:r>
              <w:rPr>
                <w:rFonts w:ascii="Arial" w:eastAsia="Arial" w:hAnsi="Arial" w:cs="Arial"/>
                <w:b/>
                <w:sz w:val="15"/>
              </w:rPr>
              <w:t>Nazwa, opis i obliczenie ilości robót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pPr>
              <w:ind w:left="60"/>
            </w:pPr>
            <w:r>
              <w:rPr>
                <w:rFonts w:ascii="Arial" w:eastAsia="Arial" w:hAnsi="Arial" w:cs="Arial"/>
                <w:b/>
                <w:sz w:val="15"/>
              </w:rPr>
              <w:t>J.m.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pPr>
              <w:spacing w:after="19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Ilość</w:t>
            </w:r>
          </w:p>
          <w:p w:rsidR="000F6DCE" w:rsidRDefault="0062153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j.m.</w:t>
            </w:r>
          </w:p>
        </w:tc>
      </w:tr>
      <w:tr w:rsidR="000F6DCE">
        <w:trPr>
          <w:trHeight w:val="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25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</w:t>
            </w:r>
          </w:p>
        </w:tc>
      </w:tr>
      <w:tr w:rsidR="000F6DCE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DCE" w:rsidRDefault="00621539">
            <w:r>
              <w:rPr>
                <w:rFonts w:ascii="Arial" w:eastAsia="Arial" w:hAnsi="Arial" w:cs="Arial"/>
                <w:b/>
                <w:color w:val="0000A0"/>
                <w:sz w:val="15"/>
              </w:rPr>
              <w:t>Dział nr 1. Roboty przygotowawcze i podbudowa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</w:tr>
      <w:tr w:rsidR="000F6DCE">
        <w:trPr>
          <w:trHeight w:val="7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BCD </w:t>
            </w:r>
          </w:p>
          <w:p w:rsidR="000F6DCE" w:rsidRDefault="00621539">
            <w:pPr>
              <w:spacing w:after="19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D-01.01.01-0</w:t>
            </w:r>
          </w:p>
          <w:p w:rsidR="000F6DCE" w:rsidRDefault="00621539">
            <w:pPr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873"/>
            </w:pPr>
            <w:r>
              <w:rPr>
                <w:rFonts w:ascii="Arial" w:eastAsia="Arial" w:hAnsi="Arial" w:cs="Arial"/>
                <w:sz w:val="15"/>
              </w:rPr>
              <w:t>Odtworzenie trasy i punktów wysokościowych przy liniowych robotach ziemnych (drogi) w terenie równinnym, inwentaryzacja powykonawcza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39"/>
            </w:pPr>
            <w:r>
              <w:rPr>
                <w:rFonts w:ascii="Arial" w:eastAsia="Arial" w:hAnsi="Arial" w:cs="Arial"/>
                <w:sz w:val="15"/>
              </w:rPr>
              <w:t>km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0,8000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0,8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   0,80000</w:t>
            </w:r>
          </w:p>
        </w:tc>
      </w:tr>
      <w:tr w:rsidR="000F6DCE">
        <w:trPr>
          <w:trHeight w:val="7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BCD </w:t>
            </w:r>
          </w:p>
          <w:p w:rsidR="000F6DCE" w:rsidRDefault="00621539">
            <w:pPr>
              <w:spacing w:after="19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D-04.01.01.3</w:t>
            </w:r>
          </w:p>
          <w:p w:rsidR="000F6DCE" w:rsidRDefault="00621539">
            <w:pPr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1.01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856"/>
            </w:pPr>
            <w:r>
              <w:rPr>
                <w:rFonts w:ascii="Arial" w:eastAsia="Arial" w:hAnsi="Arial" w:cs="Arial"/>
                <w:sz w:val="15"/>
              </w:rPr>
              <w:t>Profilowanie i zagęszczenie mechanicznie podłoża pod warstwy konstrukcyjne nawierzchni w gruntach kat. II-IV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3200,0000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800*4,0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3200,00000</w:t>
            </w:r>
          </w:p>
        </w:tc>
      </w:tr>
      <w:tr w:rsidR="000F6DCE">
        <w:trPr>
          <w:trHeight w:val="5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253" w:firstLine="42"/>
            </w:pPr>
            <w:r>
              <w:rPr>
                <w:rFonts w:ascii="Arial" w:eastAsia="Arial" w:hAnsi="Arial" w:cs="Arial"/>
                <w:sz w:val="15"/>
              </w:rPr>
              <w:t>KNNR 6  0113-0500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780"/>
            </w:pPr>
            <w:r>
              <w:rPr>
                <w:rFonts w:ascii="Arial" w:eastAsia="Arial" w:hAnsi="Arial" w:cs="Arial"/>
                <w:sz w:val="15"/>
              </w:rPr>
              <w:t>Podbudowy z kruszyw łamanych. Warstwa górna grubości 10 cm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2048,0000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80% powierzchni: 800*3,2*0,8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2048,00000</w:t>
            </w:r>
          </w:p>
        </w:tc>
      </w:tr>
      <w:tr w:rsidR="000F6DCE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DCE" w:rsidRDefault="00621539">
            <w:r>
              <w:rPr>
                <w:rFonts w:ascii="Arial" w:eastAsia="Arial" w:hAnsi="Arial" w:cs="Arial"/>
                <w:b/>
                <w:color w:val="0000A0"/>
                <w:sz w:val="15"/>
              </w:rPr>
              <w:t>Dział nr 2. Nawierzchnia,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</w:tr>
      <w:tr w:rsidR="000F6DCE">
        <w:trPr>
          <w:trHeight w:val="7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BCD </w:t>
            </w:r>
          </w:p>
          <w:p w:rsidR="000F6DCE" w:rsidRDefault="00621539">
            <w:pPr>
              <w:spacing w:after="19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D-05.03.05.11</w:t>
            </w:r>
          </w:p>
          <w:p w:rsidR="000F6DCE" w:rsidRDefault="00621539">
            <w:pPr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.04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822"/>
            </w:pPr>
            <w:r>
              <w:rPr>
                <w:rFonts w:ascii="Arial" w:eastAsia="Arial" w:hAnsi="Arial" w:cs="Arial"/>
                <w:sz w:val="15"/>
              </w:rPr>
              <w:t>Wykonanie warstwy  ścieralnej z mieszanki mineralno-asfaltowej AC 16 S dowożonej z  wytwórni do miejsca wbudowania, grubość warstwy po zagęszczeniu 5 cm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2480,0000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800*3,1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2480,00000</w:t>
            </w:r>
          </w:p>
        </w:tc>
      </w:tr>
      <w:tr w:rsidR="000F6DCE">
        <w:trPr>
          <w:trHeight w:val="7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BCD </w:t>
            </w:r>
          </w:p>
          <w:p w:rsidR="000F6DCE" w:rsidRDefault="00621539">
            <w:pPr>
              <w:spacing w:after="19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D-07.02.01.4</w:t>
            </w:r>
          </w:p>
          <w:p w:rsidR="000F6DCE" w:rsidRDefault="00621539">
            <w:pPr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1.01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797"/>
            </w:pPr>
            <w:r>
              <w:rPr>
                <w:rFonts w:ascii="Arial" w:eastAsia="Arial" w:hAnsi="Arial" w:cs="Arial"/>
                <w:sz w:val="15"/>
              </w:rPr>
              <w:t>Ustawienie słupów z rur stalowych o średnicy 50 mm dla znaków drogowych, wraz z wykonaniem i zasypaniem dołów z ubiciem warstwami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szt.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3,0000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   3,00000</w:t>
            </w:r>
          </w:p>
        </w:tc>
      </w:tr>
      <w:tr w:rsidR="000F6DCE">
        <w:trPr>
          <w:trHeight w:val="7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621539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BCD </w:t>
            </w:r>
          </w:p>
          <w:p w:rsidR="000F6DCE" w:rsidRDefault="00621539">
            <w:pPr>
              <w:spacing w:after="19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D-07.02.01.4</w:t>
            </w:r>
          </w:p>
          <w:p w:rsidR="000F6DCE" w:rsidRDefault="00621539">
            <w:pPr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4.08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889"/>
            </w:pPr>
            <w:r>
              <w:rPr>
                <w:rFonts w:ascii="Arial" w:eastAsia="Arial" w:hAnsi="Arial" w:cs="Arial"/>
                <w:sz w:val="15"/>
              </w:rPr>
              <w:t>Przymocowanie do gotowych słupów tarczy znaków drogowych średnich typ A (trójkątny o boku 900 mm), folia odblaskowa II generacji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szt.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3,0000</w:t>
            </w:r>
          </w:p>
        </w:tc>
      </w:tr>
      <w:tr w:rsidR="000F6D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A-7: 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   1,00000</w:t>
            </w:r>
          </w:p>
        </w:tc>
      </w:tr>
      <w:tr w:rsidR="000F6DC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3"/>
              </w:rPr>
              <w:t>A-6b,c: 1+1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      2,00000</w:t>
            </w:r>
          </w:p>
        </w:tc>
      </w:tr>
    </w:tbl>
    <w:p w:rsidR="000F6DCE" w:rsidRDefault="00621539">
      <w:pPr>
        <w:spacing w:after="149"/>
        <w:ind w:left="3604" w:hanging="10"/>
        <w:jc w:val="center"/>
      </w:pPr>
      <w:r>
        <w:rPr>
          <w:rFonts w:ascii="Arial" w:eastAsia="Arial" w:hAnsi="Arial" w:cs="Arial"/>
          <w:b/>
          <w:sz w:val="15"/>
        </w:rPr>
        <w:t>- 1 -</w:t>
      </w:r>
    </w:p>
    <w:p w:rsidR="00AD1177" w:rsidRDefault="00AD1177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AD1177" w:rsidRDefault="00AD1177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AD1177" w:rsidRDefault="00AD1177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AD1177" w:rsidRDefault="00AD1177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7158D4" w:rsidRDefault="007158D4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7158D4" w:rsidRDefault="007158D4">
      <w:pPr>
        <w:spacing w:after="302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  <w:bookmarkStart w:id="0" w:name="_GoBack"/>
      <w:bookmarkEnd w:id="0"/>
    </w:p>
    <w:p w:rsidR="000F6DCE" w:rsidRDefault="00621539">
      <w:pPr>
        <w:spacing w:after="302" w:line="265" w:lineRule="auto"/>
        <w:ind w:left="-5" w:right="-15" w:hanging="10"/>
      </w:pPr>
      <w:r>
        <w:rPr>
          <w:rFonts w:ascii="Arial" w:eastAsia="Arial" w:hAnsi="Arial" w:cs="Arial"/>
          <w:b/>
          <w:color w:val="000080"/>
          <w:sz w:val="17"/>
        </w:rPr>
        <w:lastRenderedPageBreak/>
        <w:t xml:space="preserve">Przebudowa drogi gminnej w miejsc. Słup , </w:t>
      </w:r>
      <w:proofErr w:type="spellStart"/>
      <w:r>
        <w:rPr>
          <w:rFonts w:ascii="Arial" w:eastAsia="Arial" w:hAnsi="Arial" w:cs="Arial"/>
          <w:b/>
          <w:color w:val="000080"/>
          <w:sz w:val="17"/>
        </w:rPr>
        <w:t>podbud</w:t>
      </w:r>
      <w:proofErr w:type="spellEnd"/>
      <w:r>
        <w:rPr>
          <w:rFonts w:ascii="Arial" w:eastAsia="Arial" w:hAnsi="Arial" w:cs="Arial"/>
          <w:b/>
          <w:color w:val="000080"/>
          <w:sz w:val="17"/>
        </w:rPr>
        <w:t>. tłuczniowa + warstwa ścieralna 5cm, L= 800,mb</w:t>
      </w:r>
    </w:p>
    <w:p w:rsidR="000F6DCE" w:rsidRDefault="000F6DCE" w:rsidP="00AD1177">
      <w:pPr>
        <w:pStyle w:val="Nagwek2"/>
        <w:ind w:left="2559" w:firstLine="0"/>
      </w:pPr>
    </w:p>
    <w:tbl>
      <w:tblPr>
        <w:tblStyle w:val="TableGrid"/>
        <w:tblW w:w="10035" w:type="dxa"/>
        <w:tblInd w:w="0" w:type="dxa"/>
        <w:tblCellMar>
          <w:top w:w="14" w:type="dxa"/>
          <w:left w:w="75" w:type="dxa"/>
          <w:right w:w="30" w:type="dxa"/>
        </w:tblCellMar>
        <w:tblLook w:val="04A0" w:firstRow="1" w:lastRow="0" w:firstColumn="1" w:lastColumn="0" w:noHBand="0" w:noVBand="1"/>
      </w:tblPr>
      <w:tblGrid>
        <w:gridCol w:w="5115"/>
        <w:gridCol w:w="870"/>
        <w:gridCol w:w="1350"/>
        <w:gridCol w:w="1215"/>
        <w:gridCol w:w="1485"/>
      </w:tblGrid>
      <w:tr w:rsidR="000F6DCE">
        <w:trPr>
          <w:trHeight w:val="30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59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1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Cena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300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0F6DCE">
        <w:trPr>
          <w:trHeight w:val="66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r>
              <w:rPr>
                <w:rFonts w:ascii="Arial" w:eastAsia="Arial" w:hAnsi="Arial" w:cs="Arial"/>
                <w:b/>
                <w:color w:val="0000FF"/>
                <w:sz w:val="15"/>
              </w:rPr>
              <w:t>Element nr 1. Roboty przygotowawcze i podbudowa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</w:tr>
      <w:tr w:rsidR="000F6DCE">
        <w:trPr>
          <w:trHeight w:val="101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1. BCD D-01.01.01-01</w:t>
            </w:r>
          </w:p>
          <w:p w:rsidR="000F6DCE" w:rsidRDefault="00621539">
            <w:pPr>
              <w:ind w:right="957"/>
            </w:pPr>
            <w:r>
              <w:rPr>
                <w:rFonts w:ascii="Arial" w:eastAsia="Arial" w:hAnsi="Arial" w:cs="Arial"/>
                <w:sz w:val="15"/>
              </w:rPr>
              <w:t>Odtworzenie trasy i punktów wysokościowych przy liniowych robotach ziemnych (drogi) w terenie równinnym, inwentaryzacja powykonawcza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0,8000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807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2. BCD D-04.01.01.31.01</w:t>
            </w:r>
          </w:p>
          <w:p w:rsidR="000F6DCE" w:rsidRDefault="00621539">
            <w:pPr>
              <w:ind w:right="721"/>
            </w:pPr>
            <w:r>
              <w:rPr>
                <w:rFonts w:ascii="Arial" w:eastAsia="Arial" w:hAnsi="Arial" w:cs="Arial"/>
                <w:sz w:val="15"/>
              </w:rPr>
              <w:t>Profilowanie i zagęszczenie mechanicznie podłoża pod warstwy konstrukcyjne nawierzchni w gruntach kat. II-IV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3200,0000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30"/>
              <w:jc w:val="righ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807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3. KNNR 6  0113-0500</w:t>
            </w:r>
          </w:p>
          <w:p w:rsidR="000F6DCE" w:rsidRDefault="00621539">
            <w:pPr>
              <w:spacing w:after="19"/>
            </w:pPr>
            <w:r>
              <w:rPr>
                <w:rFonts w:ascii="Arial" w:eastAsia="Arial" w:hAnsi="Arial" w:cs="Arial"/>
                <w:sz w:val="15"/>
              </w:rPr>
              <w:t xml:space="preserve">Podbudowy z kruszyw łamanych. Warstwa górna grubości </w:t>
            </w:r>
          </w:p>
          <w:p w:rsidR="000F6DCE" w:rsidRDefault="00621539">
            <w:r>
              <w:rPr>
                <w:rFonts w:ascii="Arial" w:eastAsia="Arial" w:hAnsi="Arial" w:cs="Arial"/>
                <w:sz w:val="15"/>
              </w:rPr>
              <w:t>10 cm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2048,0000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40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b/>
                <w:color w:val="0000FF"/>
                <w:sz w:val="15"/>
              </w:rPr>
              <w:t>Razem wartość elementu nr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6DCE" w:rsidRDefault="000F6DCE">
            <w:pPr>
              <w:jc w:val="right"/>
            </w:pPr>
          </w:p>
        </w:tc>
      </w:tr>
      <w:tr w:rsidR="000F6DCE">
        <w:trPr>
          <w:trHeight w:val="675"/>
        </w:trPr>
        <w:tc>
          <w:tcPr>
            <w:tcW w:w="5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CE" w:rsidRDefault="00621539">
            <w:r>
              <w:rPr>
                <w:rFonts w:ascii="Arial" w:eastAsia="Arial" w:hAnsi="Arial" w:cs="Arial"/>
                <w:b/>
                <w:color w:val="0000FF"/>
                <w:sz w:val="15"/>
              </w:rPr>
              <w:t>Element nr 2. Nawierzchnia,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/>
        </w:tc>
      </w:tr>
      <w:tr w:rsidR="000F6DCE" w:rsidTr="00AD1177">
        <w:trPr>
          <w:trHeight w:val="943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4. BCD D-05.03.05.11.04</w:t>
            </w:r>
          </w:p>
          <w:p w:rsidR="000F6DCE" w:rsidRDefault="00621539">
            <w:pPr>
              <w:ind w:right="687"/>
            </w:pPr>
            <w:r>
              <w:rPr>
                <w:rFonts w:ascii="Arial" w:eastAsia="Arial" w:hAnsi="Arial" w:cs="Arial"/>
                <w:sz w:val="15"/>
              </w:rPr>
              <w:t xml:space="preserve">Wykonanie warstwy  ścieralnej z mieszanki mineralno-asfaltowej AC 16 S dowożonej z  wytwórni do miejsca wbudowania, grubość warstwy po zagęszczeniu 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2480,0000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30"/>
              <w:jc w:val="righ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1221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r>
              <w:rPr>
                <w:rFonts w:ascii="Arial" w:eastAsia="Arial" w:hAnsi="Arial" w:cs="Arial"/>
                <w:sz w:val="15"/>
              </w:rPr>
              <w:t>cm</w:t>
            </w:r>
          </w:p>
          <w:p w:rsidR="000F6DCE" w:rsidRDefault="00621539">
            <w:pPr>
              <w:spacing w:after="19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 xml:space="preserve">6. BCD D-07.02.01.41.01   [ 2016_1 SEKOCENBUD </w:t>
            </w:r>
          </w:p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BCD ]</w:t>
            </w:r>
          </w:p>
          <w:p w:rsidR="000F6DCE" w:rsidRDefault="00621539">
            <w:pPr>
              <w:ind w:right="948"/>
            </w:pPr>
            <w:r>
              <w:rPr>
                <w:rFonts w:ascii="Arial" w:eastAsia="Arial" w:hAnsi="Arial" w:cs="Arial"/>
                <w:sz w:val="15"/>
              </w:rPr>
              <w:t>Ustawienie słupów z rur stalowych o średnicy 50 mm dla znaków drogowych, wraz z wykonaniem i zasypaniem dołów z ubiciem warstwami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3,0000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1221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spacing w:after="19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 xml:space="preserve">7. BCD D-07.02.01.44.08   [ 2016_1 SEKOCENBUD </w:t>
            </w:r>
          </w:p>
          <w:p w:rsidR="000F6DCE" w:rsidRDefault="00621539">
            <w:pPr>
              <w:spacing w:after="82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>BCD ]</w:t>
            </w:r>
          </w:p>
          <w:p w:rsidR="000F6DCE" w:rsidRDefault="00621539">
            <w:pPr>
              <w:ind w:right="754"/>
            </w:pPr>
            <w:r>
              <w:rPr>
                <w:rFonts w:ascii="Arial" w:eastAsia="Arial" w:hAnsi="Arial" w:cs="Arial"/>
                <w:sz w:val="15"/>
              </w:rPr>
              <w:t>Przymocowanie do gotowych słupów tarczy znaków drogowych średnich typ A (trójkątny o boku 900 mm), folia odblaskowa II generacji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center"/>
            </w:pPr>
            <w:r>
              <w:rPr>
                <w:rFonts w:ascii="Arial" w:eastAsia="Arial" w:hAnsi="Arial" w:cs="Arial"/>
                <w:sz w:val="15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 3,0000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right="30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CE" w:rsidRDefault="000F6DCE">
            <w:pPr>
              <w:ind w:right="15"/>
              <w:jc w:val="right"/>
            </w:pPr>
          </w:p>
        </w:tc>
      </w:tr>
      <w:tr w:rsidR="000F6DCE">
        <w:trPr>
          <w:trHeight w:val="42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F6DCE" w:rsidRDefault="00621539">
            <w:r>
              <w:rPr>
                <w:rFonts w:ascii="Arial" w:eastAsia="Arial" w:hAnsi="Arial" w:cs="Arial"/>
                <w:b/>
                <w:color w:val="0000FF"/>
                <w:sz w:val="15"/>
              </w:rPr>
              <w:t>Razem wartość elementu nr 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F6DCE" w:rsidRDefault="000F6DC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F6DCE" w:rsidRDefault="000F6DCE">
            <w:pPr>
              <w:jc w:val="right"/>
            </w:pPr>
          </w:p>
        </w:tc>
      </w:tr>
    </w:tbl>
    <w:p w:rsidR="000F6DCE" w:rsidRDefault="00621539">
      <w:pPr>
        <w:pStyle w:val="Nagwek3"/>
        <w:ind w:left="130"/>
      </w:pPr>
      <w:r>
        <w:t>Wyniki kosztorysu</w:t>
      </w:r>
    </w:p>
    <w:tbl>
      <w:tblPr>
        <w:tblStyle w:val="TableGrid"/>
        <w:tblW w:w="10035" w:type="dxa"/>
        <w:tblInd w:w="0" w:type="dxa"/>
        <w:tblCellMar>
          <w:top w:w="107" w:type="dxa"/>
          <w:right w:w="45" w:type="dxa"/>
        </w:tblCellMar>
        <w:tblLook w:val="04A0" w:firstRow="1" w:lastRow="0" w:firstColumn="1" w:lastColumn="0" w:noHBand="0" w:noVBand="1"/>
      </w:tblPr>
      <w:tblGrid>
        <w:gridCol w:w="3268"/>
        <w:gridCol w:w="1133"/>
        <w:gridCol w:w="969"/>
        <w:gridCol w:w="1050"/>
        <w:gridCol w:w="1275"/>
        <w:gridCol w:w="1230"/>
        <w:gridCol w:w="1110"/>
      </w:tblGrid>
      <w:tr w:rsidR="000F6DCE" w:rsidTr="00AD1177">
        <w:trPr>
          <w:trHeight w:val="33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b/>
                <w:sz w:val="15"/>
              </w:rPr>
              <w:t>Razem wartość pozycji kosztorysu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ind w:left="95"/>
            </w:pPr>
            <w:r>
              <w:rPr>
                <w:rFonts w:ascii="Arial" w:eastAsia="Arial" w:hAnsi="Arial" w:cs="Arial"/>
                <w:b/>
                <w:sz w:val="15"/>
              </w:rPr>
              <w:t xml:space="preserve">     </w:t>
            </w:r>
          </w:p>
        </w:tc>
      </w:tr>
      <w:tr w:rsidR="000F6DCE" w:rsidTr="00AD1177">
        <w:trPr>
          <w:trHeight w:val="34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sz w:val="15"/>
              </w:rPr>
              <w:t>VAT 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621539">
            <w:r>
              <w:rPr>
                <w:rFonts w:ascii="Arial" w:eastAsia="Arial" w:hAnsi="Arial" w:cs="Arial"/>
                <w:sz w:val="15"/>
              </w:rPr>
              <w:t xml:space="preserve"> 23,00%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CE" w:rsidRDefault="000F6DCE"/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DCE" w:rsidRDefault="00621539">
            <w:pPr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      </w:t>
            </w:r>
          </w:p>
        </w:tc>
      </w:tr>
      <w:tr w:rsidR="000F6DCE" w:rsidTr="00AD1177">
        <w:trPr>
          <w:trHeight w:val="364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nil"/>
            </w:tcBorders>
          </w:tcPr>
          <w:p w:rsidR="000F6DCE" w:rsidRDefault="00621539">
            <w:pPr>
              <w:ind w:left="135"/>
            </w:pPr>
            <w:r>
              <w:rPr>
                <w:rFonts w:ascii="Arial" w:eastAsia="Arial" w:hAnsi="Arial" w:cs="Arial"/>
                <w:b/>
                <w:sz w:val="16"/>
              </w:rPr>
              <w:t>Całkowita wartość wyceny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uble" w:sz="10" w:space="0" w:color="000000"/>
              <w:right w:val="nil"/>
            </w:tcBorders>
          </w:tcPr>
          <w:p w:rsidR="000F6DCE" w:rsidRDefault="000F6DCE"/>
        </w:tc>
        <w:tc>
          <w:tcPr>
            <w:tcW w:w="969" w:type="dxa"/>
            <w:tcBorders>
              <w:top w:val="single" w:sz="4" w:space="0" w:color="000000"/>
              <w:left w:val="nil"/>
              <w:bottom w:val="double" w:sz="10" w:space="0" w:color="000000"/>
              <w:right w:val="nil"/>
            </w:tcBorders>
          </w:tcPr>
          <w:p w:rsidR="000F6DCE" w:rsidRDefault="000F6DCE"/>
        </w:tc>
        <w:tc>
          <w:tcPr>
            <w:tcW w:w="1050" w:type="dxa"/>
            <w:tcBorders>
              <w:top w:val="single" w:sz="4" w:space="0" w:color="000000"/>
              <w:left w:val="nil"/>
              <w:bottom w:val="double" w:sz="10" w:space="0" w:color="000000"/>
              <w:right w:val="nil"/>
            </w:tcBorders>
          </w:tcPr>
          <w:p w:rsidR="000F6DCE" w:rsidRDefault="000F6DCE"/>
        </w:tc>
        <w:tc>
          <w:tcPr>
            <w:tcW w:w="1275" w:type="dxa"/>
            <w:tcBorders>
              <w:top w:val="single" w:sz="4" w:space="0" w:color="000000"/>
              <w:left w:val="nil"/>
              <w:bottom w:val="double" w:sz="10" w:space="0" w:color="000000"/>
              <w:right w:val="nil"/>
            </w:tcBorders>
          </w:tcPr>
          <w:p w:rsidR="000F6DCE" w:rsidRDefault="000F6DCE"/>
        </w:tc>
        <w:tc>
          <w:tcPr>
            <w:tcW w:w="1230" w:type="dxa"/>
            <w:tcBorders>
              <w:top w:val="single" w:sz="4" w:space="0" w:color="000000"/>
              <w:left w:val="nil"/>
              <w:bottom w:val="double" w:sz="10" w:space="0" w:color="000000"/>
              <w:right w:val="nil"/>
            </w:tcBorders>
          </w:tcPr>
          <w:p w:rsidR="000F6DCE" w:rsidRDefault="000F6DCE"/>
        </w:tc>
        <w:tc>
          <w:tcPr>
            <w:tcW w:w="1110" w:type="dxa"/>
            <w:tcBorders>
              <w:top w:val="single" w:sz="4" w:space="0" w:color="000000"/>
              <w:left w:val="nil"/>
              <w:bottom w:val="double" w:sz="10" w:space="0" w:color="000000"/>
              <w:right w:val="single" w:sz="4" w:space="0" w:color="000000"/>
            </w:tcBorders>
          </w:tcPr>
          <w:p w:rsidR="000F6DCE" w:rsidRDefault="00621539">
            <w:pPr>
              <w:ind w:left="95"/>
            </w:pPr>
            <w:r>
              <w:rPr>
                <w:rFonts w:ascii="Arial" w:eastAsia="Arial" w:hAnsi="Arial" w:cs="Arial"/>
                <w:b/>
                <w:color w:val="000080"/>
                <w:sz w:val="15"/>
              </w:rPr>
              <w:t xml:space="preserve">     </w:t>
            </w:r>
          </w:p>
        </w:tc>
      </w:tr>
    </w:tbl>
    <w:p w:rsidR="000F6DCE" w:rsidRDefault="00621539">
      <w:pPr>
        <w:spacing w:after="149"/>
        <w:ind w:left="3604" w:right="1080" w:hanging="10"/>
        <w:jc w:val="center"/>
      </w:pPr>
      <w:r>
        <w:rPr>
          <w:rFonts w:ascii="Arial" w:eastAsia="Arial" w:hAnsi="Arial" w:cs="Arial"/>
          <w:b/>
          <w:sz w:val="15"/>
        </w:rPr>
        <w:t>- 1 -</w:t>
      </w:r>
    </w:p>
    <w:p w:rsidR="00AD1177" w:rsidRDefault="00AD1177">
      <w:pPr>
        <w:spacing w:after="437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AD1177" w:rsidRDefault="00AD1177">
      <w:pPr>
        <w:spacing w:after="437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AD1177" w:rsidRDefault="00AD1177">
      <w:pPr>
        <w:spacing w:after="437" w:line="265" w:lineRule="auto"/>
        <w:ind w:left="-5" w:right="-15" w:hanging="10"/>
        <w:rPr>
          <w:rFonts w:ascii="Arial" w:eastAsia="Arial" w:hAnsi="Arial" w:cs="Arial"/>
          <w:b/>
          <w:color w:val="000080"/>
          <w:sz w:val="17"/>
        </w:rPr>
      </w:pPr>
    </w:p>
    <w:p w:rsidR="000F6DCE" w:rsidRDefault="000F6DCE">
      <w:pPr>
        <w:spacing w:after="0"/>
        <w:ind w:right="-2574"/>
      </w:pPr>
    </w:p>
    <w:sectPr w:rsidR="000F6DCE">
      <w:headerReference w:type="even" r:id="rId6"/>
      <w:headerReference w:type="default" r:id="rId7"/>
      <w:headerReference w:type="first" r:id="rId8"/>
      <w:pgSz w:w="11907" w:h="16839"/>
      <w:pgMar w:top="1109" w:right="3159" w:bottom="265" w:left="125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22" w:rsidRDefault="00427A22">
      <w:pPr>
        <w:spacing w:after="0" w:line="240" w:lineRule="auto"/>
      </w:pPr>
      <w:r>
        <w:separator/>
      </w:r>
    </w:p>
  </w:endnote>
  <w:endnote w:type="continuationSeparator" w:id="0">
    <w:p w:rsidR="00427A22" w:rsidRDefault="0042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22" w:rsidRDefault="00427A22">
      <w:pPr>
        <w:spacing w:after="0" w:line="240" w:lineRule="auto"/>
      </w:pPr>
      <w:r>
        <w:separator/>
      </w:r>
    </w:p>
  </w:footnote>
  <w:footnote w:type="continuationSeparator" w:id="0">
    <w:p w:rsidR="00427A22" w:rsidRDefault="0042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CE" w:rsidRDefault="00621539">
    <w:pPr>
      <w:spacing w:after="0" w:line="285" w:lineRule="auto"/>
      <w:ind w:right="4727"/>
    </w:pPr>
    <w:r>
      <w:rPr>
        <w:rFonts w:ascii="Arial" w:eastAsia="Arial" w:hAnsi="Arial" w:cs="Arial"/>
        <w:sz w:val="15"/>
      </w:rPr>
      <w:t xml:space="preserve">Usługi Projektowe Drogowe F. </w:t>
    </w:r>
    <w:proofErr w:type="spellStart"/>
    <w:r>
      <w:rPr>
        <w:rFonts w:ascii="Arial" w:eastAsia="Arial" w:hAnsi="Arial" w:cs="Arial"/>
        <w:sz w:val="15"/>
      </w:rPr>
      <w:t>Rytwiński</w:t>
    </w:r>
    <w:proofErr w:type="spellEnd"/>
    <w:r>
      <w:rPr>
        <w:rFonts w:ascii="Arial" w:eastAsia="Arial" w:hAnsi="Arial" w:cs="Arial"/>
        <w:sz w:val="15"/>
      </w:rPr>
      <w:t>, ul. Andersa 42 09-410 Płock Data utworzenia: 2018-12-10</w:t>
    </w:r>
  </w:p>
  <w:p w:rsidR="000F6DCE" w:rsidRDefault="0062153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842010</wp:posOffset>
              </wp:positionV>
              <wp:extent cx="6381750" cy="12700"/>
              <wp:effectExtent l="0" t="0" r="0" b="0"/>
              <wp:wrapNone/>
              <wp:docPr id="8003" name="Group 8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2700"/>
                        <a:chOff x="0" y="0"/>
                        <a:chExt cx="6381750" cy="12700"/>
                      </a:xfrm>
                    </wpg:grpSpPr>
                    <wps:wsp>
                      <wps:cNvPr id="8004" name="Shape 8004"/>
                      <wps:cNvSpPr/>
                      <wps:spPr>
                        <a:xfrm>
                          <a:off x="0" y="0"/>
                          <a:ext cx="6381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3" style="width:502.5pt;height:1pt;position:absolute;z-index:-2147483648;mso-position-horizontal-relative:page;mso-position-horizontal:absolute;margin-left:62.85pt;mso-position-vertical-relative:page;margin-top:66.3pt;" coordsize="63817,127">
              <v:shape id="Shape 8004" style="position:absolute;width:63817;height:0;left:0;top:0;" coordsize="6381750,0" path="m0,0l6381750,0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CE" w:rsidRDefault="00621539">
    <w:pPr>
      <w:spacing w:after="0" w:line="285" w:lineRule="auto"/>
      <w:ind w:right="4727"/>
    </w:pPr>
    <w:r>
      <w:rPr>
        <w:rFonts w:ascii="Arial" w:eastAsia="Arial" w:hAnsi="Arial" w:cs="Arial"/>
        <w:sz w:val="15"/>
      </w:rPr>
      <w:t xml:space="preserve">Usługi Projektowe Drogowe F. </w:t>
    </w:r>
    <w:proofErr w:type="spellStart"/>
    <w:r>
      <w:rPr>
        <w:rFonts w:ascii="Arial" w:eastAsia="Arial" w:hAnsi="Arial" w:cs="Arial"/>
        <w:sz w:val="15"/>
      </w:rPr>
      <w:t>Rytwiński</w:t>
    </w:r>
    <w:proofErr w:type="spellEnd"/>
    <w:r>
      <w:rPr>
        <w:rFonts w:ascii="Arial" w:eastAsia="Arial" w:hAnsi="Arial" w:cs="Arial"/>
        <w:sz w:val="15"/>
      </w:rPr>
      <w:t>, ul. Andersa 42 09-410 Płock Data utworzenia: 201</w:t>
    </w:r>
    <w:r w:rsidR="00AD1177">
      <w:rPr>
        <w:rFonts w:ascii="Arial" w:eastAsia="Arial" w:hAnsi="Arial" w:cs="Arial"/>
        <w:sz w:val="15"/>
      </w:rPr>
      <w:t>9</w:t>
    </w:r>
    <w:r>
      <w:rPr>
        <w:rFonts w:ascii="Arial" w:eastAsia="Arial" w:hAnsi="Arial" w:cs="Arial"/>
        <w:sz w:val="15"/>
      </w:rPr>
      <w:t>-</w:t>
    </w:r>
    <w:r w:rsidR="00AD1177">
      <w:rPr>
        <w:rFonts w:ascii="Arial" w:eastAsia="Arial" w:hAnsi="Arial" w:cs="Arial"/>
        <w:sz w:val="15"/>
      </w:rPr>
      <w:t>06</w:t>
    </w:r>
    <w:r>
      <w:rPr>
        <w:rFonts w:ascii="Arial" w:eastAsia="Arial" w:hAnsi="Arial" w:cs="Arial"/>
        <w:sz w:val="15"/>
      </w:rPr>
      <w:t>-</w:t>
    </w:r>
    <w:r w:rsidR="00AD1177">
      <w:rPr>
        <w:rFonts w:ascii="Arial" w:eastAsia="Arial" w:hAnsi="Arial" w:cs="Arial"/>
        <w:sz w:val="15"/>
      </w:rPr>
      <w:t>17</w:t>
    </w:r>
  </w:p>
  <w:p w:rsidR="000F6DCE" w:rsidRDefault="0062153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842010</wp:posOffset>
              </wp:positionV>
              <wp:extent cx="6381750" cy="12700"/>
              <wp:effectExtent l="0" t="0" r="0" b="0"/>
              <wp:wrapNone/>
              <wp:docPr id="7991" name="Group 7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2700"/>
                        <a:chOff x="0" y="0"/>
                        <a:chExt cx="6381750" cy="12700"/>
                      </a:xfrm>
                    </wpg:grpSpPr>
                    <wps:wsp>
                      <wps:cNvPr id="7992" name="Shape 7992"/>
                      <wps:cNvSpPr/>
                      <wps:spPr>
                        <a:xfrm>
                          <a:off x="0" y="0"/>
                          <a:ext cx="6381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0">
                              <a:moveTo>
                                <a:pt x="0" y="0"/>
                              </a:moveTo>
                              <a:lnTo>
                                <a:pt x="638175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91" style="width:502.5pt;height:1pt;position:absolute;z-index:-2147483648;mso-position-horizontal-relative:page;mso-position-horizontal:absolute;margin-left:62.85pt;mso-position-vertical-relative:page;margin-top:66.3pt;" coordsize="63817,127">
              <v:shape id="Shape 7992" style="position:absolute;width:63817;height:0;left:0;top:0;" coordsize="6381750,0" path="m0,0l6381750,0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CE" w:rsidRDefault="0062153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80" name="Group 7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CE"/>
    <w:rsid w:val="000F6DCE"/>
    <w:rsid w:val="00427A22"/>
    <w:rsid w:val="0053044B"/>
    <w:rsid w:val="00621539"/>
    <w:rsid w:val="007158D4"/>
    <w:rsid w:val="00A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7228"/>
  <w15:docId w15:val="{02F04FD6-5F78-461D-AC4D-09C7FA9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right="154"/>
      <w:jc w:val="right"/>
      <w:outlineLvl w:val="0"/>
    </w:pPr>
    <w:rPr>
      <w:rFonts w:ascii="Arial" w:eastAsia="Arial" w:hAnsi="Arial" w:cs="Arial"/>
      <w:b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971" w:hanging="10"/>
      <w:outlineLvl w:val="1"/>
    </w:pPr>
    <w:rPr>
      <w:rFonts w:ascii="Arial" w:eastAsia="Arial" w:hAnsi="Arial" w:cs="Arial"/>
      <w:b/>
      <w:color w:val="00008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8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4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D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Ewelina_Gmina</dc:creator>
  <cp:keywords/>
  <cp:lastModifiedBy>Ewelina_Gmina</cp:lastModifiedBy>
  <cp:revision>3</cp:revision>
  <dcterms:created xsi:type="dcterms:W3CDTF">2019-06-24T13:01:00Z</dcterms:created>
  <dcterms:modified xsi:type="dcterms:W3CDTF">2019-06-26T14:45:00Z</dcterms:modified>
</cp:coreProperties>
</file>